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248"/>
        <w:gridCol w:w="6090"/>
      </w:tblGrid>
      <w:tr w:rsidR="0082070C" w14:paraId="040F2651" w14:textId="77777777" w:rsidTr="3F7EC4DF">
        <w:trPr>
          <w:trHeight w:val="1408"/>
        </w:trPr>
        <w:tc>
          <w:tcPr>
            <w:tcW w:w="4248" w:type="dxa"/>
            <w:vAlign w:val="center"/>
          </w:tcPr>
          <w:p w14:paraId="672A6659" w14:textId="77777777" w:rsidR="0082070C" w:rsidRDefault="000440E8">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35878FAB" w14:textId="41D57DBE" w:rsidR="6114FC8D" w:rsidRDefault="6114FC8D" w:rsidP="3F7EC4DF">
            <w:pPr>
              <w:spacing w:line="259" w:lineRule="auto"/>
              <w:rPr>
                <w:rFonts w:ascii="Arial" w:hAnsi="Arial" w:cs="Arial"/>
                <w:b/>
                <w:bCs/>
                <w:sz w:val="40"/>
                <w:szCs w:val="40"/>
              </w:rPr>
            </w:pPr>
            <w:r w:rsidRPr="3F7EC4DF">
              <w:rPr>
                <w:rFonts w:ascii="Arial" w:hAnsi="Arial" w:cs="Arial"/>
                <w:b/>
                <w:bCs/>
                <w:sz w:val="40"/>
                <w:szCs w:val="40"/>
              </w:rPr>
              <w:t>History</w:t>
            </w:r>
          </w:p>
          <w:p w14:paraId="67397C95" w14:textId="77777777" w:rsidR="0082070C" w:rsidRDefault="000440E8">
            <w:pPr>
              <w:rPr>
                <w:rFonts w:ascii="Arial" w:hAnsi="Arial" w:cs="Arial"/>
              </w:rPr>
            </w:pPr>
            <w:r>
              <w:rPr>
                <w:rFonts w:ascii="Arial" w:hAnsi="Arial" w:cs="Arial"/>
                <w:sz w:val="28"/>
                <w:szCs w:val="28"/>
              </w:rPr>
              <w:t>Curriculum Intent</w:t>
            </w:r>
          </w:p>
        </w:tc>
      </w:tr>
    </w:tbl>
    <w:p w14:paraId="0A37501D" w14:textId="77777777" w:rsidR="0082070C" w:rsidRDefault="0082070C"/>
    <w:p w14:paraId="6AED2471" w14:textId="3F32EB81" w:rsidR="3F7EC4DF" w:rsidRDefault="3F7EC4DF" w:rsidP="3F7EC4DF">
      <w:pPr>
        <w:rPr>
          <w:rFonts w:ascii="Arial" w:hAnsi="Arial" w:cs="Arial"/>
          <w:b/>
          <w:bCs/>
          <w:sz w:val="24"/>
          <w:szCs w:val="24"/>
        </w:rPr>
      </w:pPr>
      <w:r w:rsidRPr="3F7EC4DF">
        <w:rPr>
          <w:rFonts w:ascii="Arial" w:hAnsi="Arial" w:cs="Arial"/>
          <w:b/>
          <w:bCs/>
          <w:sz w:val="24"/>
          <w:szCs w:val="24"/>
        </w:rPr>
        <w:t>Why we teach what we teach</w:t>
      </w:r>
    </w:p>
    <w:tbl>
      <w:tblPr>
        <w:tblStyle w:val="TableGrid"/>
        <w:tblW w:w="0" w:type="auto"/>
        <w:tblLook w:val="04A0" w:firstRow="1" w:lastRow="0" w:firstColumn="1" w:lastColumn="0" w:noHBand="0" w:noVBand="1"/>
      </w:tblPr>
      <w:tblGrid>
        <w:gridCol w:w="10343"/>
      </w:tblGrid>
      <w:tr w:rsidR="0082070C" w:rsidRPr="000337DF" w14:paraId="0AC0B247" w14:textId="77777777" w:rsidTr="00CD0AAA">
        <w:trPr>
          <w:trHeight w:val="4077"/>
        </w:trPr>
        <w:tc>
          <w:tcPr>
            <w:tcW w:w="10343" w:type="dxa"/>
          </w:tcPr>
          <w:p w14:paraId="5503C4D0" w14:textId="57B1E759" w:rsidR="0082070C" w:rsidRPr="000337DF" w:rsidRDefault="4494D1B1" w:rsidP="3BFB702D">
            <w:pPr>
              <w:jc w:val="both"/>
              <w:rPr>
                <w:rFonts w:ascii="Arial" w:eastAsia="Arial" w:hAnsi="Arial" w:cs="Arial"/>
                <w:sz w:val="20"/>
                <w:szCs w:val="20"/>
              </w:rPr>
            </w:pPr>
            <w:r w:rsidRPr="3BFB702D">
              <w:rPr>
                <w:rFonts w:ascii="Arial" w:eastAsia="Arial" w:hAnsi="Arial" w:cs="Arial"/>
                <w:sz w:val="20"/>
                <w:szCs w:val="20"/>
              </w:rPr>
              <w:t>To be human is to be conscious of time and to live by stories of past, present and future. Communities exist, through the stories that they tell themselves about who they ‘are’, where they ‘began’ and where they ‘are going’ and through memory practices, such as anniversaries, memorials and monuments, that embed these narratives in social life through ritual. These narratives and memory practices aim to manage the passage of time, to construct and stabilise identity through time, and to understand the limits and possibilities that the past creates for the present and future.</w:t>
            </w:r>
          </w:p>
          <w:p w14:paraId="56374C42" w14:textId="4CD316DC" w:rsidR="0082070C" w:rsidRPr="000337DF" w:rsidRDefault="000337DF" w:rsidP="3BFB702D">
            <w:pPr>
              <w:jc w:val="both"/>
              <w:rPr>
                <w:rFonts w:ascii="Arial" w:eastAsia="Arial" w:hAnsi="Arial" w:cs="Arial"/>
                <w:sz w:val="20"/>
                <w:szCs w:val="20"/>
              </w:rPr>
            </w:pPr>
            <w:r w:rsidRPr="3BFB702D">
              <w:rPr>
                <w:rFonts w:ascii="Arial" w:eastAsia="Arial" w:hAnsi="Arial" w:cs="Arial"/>
                <w:sz w:val="20"/>
                <w:szCs w:val="20"/>
              </w:rPr>
              <w:t>At Dallam we have the intention of ensuring that ‘the past is no longer a mystery’ to any of our students regardless of ability. History fires students’ curiosity and imagination, moving and inspiring them with the dilemmas, choices and beliefs of people in the past. It helps students to develop their cultural capital and own identities through an understanding of history at local, national and international levels. It also helps them to ask and answer questions of the present by engaging with the past. In particular at Dallam, the study of History also underpins our shared value of respecting traditions and the past.</w:t>
            </w:r>
          </w:p>
          <w:p w14:paraId="610AAB3E" w14:textId="12C1EE6E" w:rsidR="00D33260" w:rsidRPr="007B2784" w:rsidRDefault="004450B0" w:rsidP="3BFB702D">
            <w:pPr>
              <w:jc w:val="both"/>
              <w:rPr>
                <w:rFonts w:ascii="Arial" w:eastAsia="Arial" w:hAnsi="Arial" w:cs="Arial"/>
                <w:sz w:val="20"/>
                <w:szCs w:val="20"/>
              </w:rPr>
            </w:pPr>
            <w:r w:rsidRPr="3BFB702D">
              <w:rPr>
                <w:rFonts w:ascii="Arial" w:eastAsia="Arial" w:hAnsi="Arial" w:cs="Arial"/>
                <w:sz w:val="20"/>
                <w:szCs w:val="20"/>
              </w:rPr>
              <w:t xml:space="preserve">We see the value of studying History - if you are hungry for finding out about the past, History may be the subject </w:t>
            </w:r>
            <w:r w:rsidRPr="3BFB702D">
              <w:rPr>
                <w:rFonts w:ascii="Arial" w:eastAsia="Arial" w:hAnsi="Arial" w:cs="Arial"/>
                <w:spacing w:val="-4"/>
                <w:sz w:val="20"/>
                <w:szCs w:val="20"/>
              </w:rPr>
              <w:t>for</w:t>
            </w:r>
            <w:r w:rsidRPr="3BFB702D">
              <w:rPr>
                <w:rFonts w:ascii="Arial" w:eastAsia="Arial" w:hAnsi="Arial" w:cs="Arial"/>
                <w:sz w:val="20"/>
                <w:szCs w:val="20"/>
              </w:rPr>
              <w:t xml:space="preserve"> </w:t>
            </w:r>
            <w:r w:rsidRPr="3BFB702D">
              <w:rPr>
                <w:rFonts w:ascii="Arial" w:eastAsia="Arial" w:hAnsi="Arial" w:cs="Arial"/>
                <w:spacing w:val="-4"/>
                <w:sz w:val="20"/>
                <w:szCs w:val="20"/>
              </w:rPr>
              <w:t xml:space="preserve">you </w:t>
            </w:r>
            <w:r w:rsidRPr="3BFB702D">
              <w:rPr>
                <w:rFonts w:ascii="Arial" w:eastAsia="Arial" w:hAnsi="Arial" w:cs="Arial"/>
                <w:sz w:val="20"/>
                <w:szCs w:val="20"/>
              </w:rPr>
              <w:t>forever! Well-qualified historians have no difficulty in getting good jobs in a very wide range of occupations - in business and finance, in public administration, in journalism and broadcasting, in teaching at a number of levels, or in research-based careers of various kinds. History combines an excellent training in vital skills with a high degree of interest and enjoyment. Transferable skills enable young people to face the demands of further and higher education, as well as the demands of the workplace:</w:t>
            </w:r>
          </w:p>
        </w:tc>
      </w:tr>
    </w:tbl>
    <w:p w14:paraId="5DAB6C7B" w14:textId="77777777" w:rsidR="0082070C" w:rsidRDefault="0082070C">
      <w:pPr>
        <w:jc w:val="both"/>
        <w:rPr>
          <w:sz w:val="14"/>
        </w:rPr>
      </w:pPr>
    </w:p>
    <w:tbl>
      <w:tblPr>
        <w:tblStyle w:val="TableGrid"/>
        <w:tblW w:w="0" w:type="auto"/>
        <w:tblLook w:val="04A0" w:firstRow="1" w:lastRow="0" w:firstColumn="1" w:lastColumn="0" w:noHBand="0" w:noVBand="1"/>
      </w:tblPr>
      <w:tblGrid>
        <w:gridCol w:w="2547"/>
        <w:gridCol w:w="7796"/>
      </w:tblGrid>
      <w:tr w:rsidR="0082070C" w14:paraId="4D787BA0" w14:textId="77777777" w:rsidTr="3BFB702D">
        <w:trPr>
          <w:trHeight w:val="1860"/>
        </w:trPr>
        <w:tc>
          <w:tcPr>
            <w:tcW w:w="2547" w:type="dxa"/>
            <w:vAlign w:val="center"/>
          </w:tcPr>
          <w:p w14:paraId="24132D27" w14:textId="77777777" w:rsidR="0082070C" w:rsidRDefault="000440E8">
            <w:pPr>
              <w:rPr>
                <w:rFonts w:ascii="Arial" w:hAnsi="Arial" w:cs="Arial"/>
                <w:b/>
                <w:bCs/>
              </w:rPr>
            </w:pPr>
            <w:r>
              <w:rPr>
                <w:rFonts w:ascii="Arial" w:hAnsi="Arial" w:cs="Arial"/>
                <w:b/>
                <w:bCs/>
              </w:rPr>
              <w:t>Core concepts</w:t>
            </w:r>
          </w:p>
        </w:tc>
        <w:tc>
          <w:tcPr>
            <w:tcW w:w="7796" w:type="dxa"/>
            <w:vAlign w:val="center"/>
          </w:tcPr>
          <w:p w14:paraId="2D50F441" w14:textId="0A184B12" w:rsidR="00060F37" w:rsidRPr="00E026F1" w:rsidRDefault="00060F37" w:rsidP="3BFB702D">
            <w:pPr>
              <w:rPr>
                <w:rFonts w:ascii="Arial" w:eastAsia="Arial" w:hAnsi="Arial" w:cs="Arial"/>
                <w:sz w:val="20"/>
                <w:szCs w:val="20"/>
              </w:rPr>
            </w:pPr>
            <w:r w:rsidRPr="3BFB702D">
              <w:rPr>
                <w:rFonts w:ascii="Arial" w:eastAsia="Arial" w:hAnsi="Arial" w:cs="Arial"/>
                <w:b/>
                <w:bCs/>
                <w:sz w:val="20"/>
                <w:szCs w:val="20"/>
                <w:u w:val="single"/>
              </w:rPr>
              <w:t>First</w:t>
            </w:r>
            <w:r w:rsidRPr="3BFB702D">
              <w:rPr>
                <w:rFonts w:ascii="Arial" w:eastAsia="Arial" w:hAnsi="Arial" w:cs="Arial"/>
                <w:b/>
                <w:bCs/>
                <w:spacing w:val="-17"/>
                <w:sz w:val="20"/>
                <w:szCs w:val="20"/>
                <w:u w:val="single"/>
              </w:rPr>
              <w:t xml:space="preserve"> </w:t>
            </w:r>
            <w:r w:rsidRPr="3BFB702D">
              <w:rPr>
                <w:rFonts w:ascii="Arial" w:eastAsia="Arial" w:hAnsi="Arial" w:cs="Arial"/>
                <w:b/>
                <w:bCs/>
                <w:sz w:val="20"/>
                <w:szCs w:val="20"/>
                <w:u w:val="single"/>
              </w:rPr>
              <w:t>order</w:t>
            </w:r>
            <w:r w:rsidRPr="3BFB702D">
              <w:rPr>
                <w:rFonts w:ascii="Arial" w:eastAsia="Arial" w:hAnsi="Arial" w:cs="Arial"/>
                <w:b/>
                <w:bCs/>
                <w:spacing w:val="-17"/>
                <w:sz w:val="20"/>
                <w:szCs w:val="20"/>
                <w:u w:val="single"/>
              </w:rPr>
              <w:t xml:space="preserve"> </w:t>
            </w:r>
            <w:r w:rsidRPr="3BFB702D">
              <w:rPr>
                <w:rFonts w:ascii="Arial" w:eastAsia="Arial" w:hAnsi="Arial" w:cs="Arial"/>
                <w:b/>
                <w:bCs/>
                <w:sz w:val="20"/>
                <w:szCs w:val="20"/>
                <w:u w:val="single"/>
              </w:rPr>
              <w:t>knowledge</w:t>
            </w:r>
            <w:r w:rsidRPr="3BFB702D">
              <w:rPr>
                <w:rFonts w:ascii="Arial" w:eastAsia="Arial" w:hAnsi="Arial" w:cs="Arial"/>
                <w:b/>
                <w:bCs/>
                <w:spacing w:val="-16"/>
                <w:sz w:val="20"/>
                <w:szCs w:val="20"/>
                <w:u w:val="single"/>
              </w:rPr>
              <w:t xml:space="preserve"> </w:t>
            </w:r>
            <w:r w:rsidRPr="3BFB702D">
              <w:rPr>
                <w:rFonts w:ascii="Arial" w:eastAsia="Arial" w:hAnsi="Arial" w:cs="Arial"/>
                <w:b/>
                <w:bCs/>
                <w:sz w:val="20"/>
                <w:szCs w:val="20"/>
                <w:u w:val="single"/>
              </w:rPr>
              <w:t>and</w:t>
            </w:r>
            <w:r w:rsidRPr="3BFB702D">
              <w:rPr>
                <w:rFonts w:ascii="Arial" w:eastAsia="Arial" w:hAnsi="Arial" w:cs="Arial"/>
                <w:b/>
                <w:bCs/>
                <w:spacing w:val="-17"/>
                <w:sz w:val="20"/>
                <w:szCs w:val="20"/>
                <w:u w:val="single"/>
              </w:rPr>
              <w:t xml:space="preserve"> </w:t>
            </w:r>
            <w:r w:rsidRPr="3BFB702D">
              <w:rPr>
                <w:rFonts w:ascii="Arial" w:eastAsia="Arial" w:hAnsi="Arial" w:cs="Arial"/>
                <w:b/>
                <w:bCs/>
                <w:sz w:val="20"/>
                <w:szCs w:val="20"/>
                <w:u w:val="single"/>
              </w:rPr>
              <w:t>understanding</w:t>
            </w:r>
            <w:r w:rsidR="00CD0AAA" w:rsidRPr="00CD0AAA">
              <w:rPr>
                <w:rFonts w:ascii="Arial" w:eastAsia="Arial" w:hAnsi="Arial" w:cs="Arial"/>
                <w:b/>
                <w:bCs/>
                <w:sz w:val="20"/>
                <w:szCs w:val="20"/>
              </w:rPr>
              <w:t>:</w:t>
            </w:r>
            <w:r w:rsidRPr="3BFB702D">
              <w:rPr>
                <w:rFonts w:ascii="Arial" w:eastAsia="Arial" w:hAnsi="Arial" w:cs="Arial"/>
                <w:spacing w:val="-16"/>
                <w:sz w:val="20"/>
                <w:szCs w:val="20"/>
              </w:rPr>
              <w:t xml:space="preserve"> </w:t>
            </w:r>
            <w:r w:rsidRPr="3BFB702D">
              <w:rPr>
                <w:rFonts w:ascii="Arial" w:eastAsia="Arial" w:hAnsi="Arial" w:cs="Arial"/>
                <w:sz w:val="20"/>
                <w:szCs w:val="20"/>
              </w:rPr>
              <w:t>relating</w:t>
            </w:r>
            <w:r w:rsidRPr="3BFB702D">
              <w:rPr>
                <w:rFonts w:ascii="Arial" w:eastAsia="Arial" w:hAnsi="Arial" w:cs="Arial"/>
                <w:spacing w:val="-17"/>
                <w:sz w:val="20"/>
                <w:szCs w:val="20"/>
              </w:rPr>
              <w:t xml:space="preserve"> </w:t>
            </w:r>
            <w:r w:rsidRPr="3BFB702D">
              <w:rPr>
                <w:rFonts w:ascii="Arial" w:eastAsia="Arial" w:hAnsi="Arial" w:cs="Arial"/>
                <w:sz w:val="20"/>
                <w:szCs w:val="20"/>
              </w:rPr>
              <w:t>to</w:t>
            </w:r>
            <w:r w:rsidRPr="3BFB702D">
              <w:rPr>
                <w:rFonts w:ascii="Arial" w:eastAsia="Arial" w:hAnsi="Arial" w:cs="Arial"/>
                <w:spacing w:val="-16"/>
                <w:sz w:val="20"/>
                <w:szCs w:val="20"/>
              </w:rPr>
              <w:t xml:space="preserve"> </w:t>
            </w:r>
            <w:r w:rsidRPr="3BFB702D">
              <w:rPr>
                <w:rFonts w:ascii="Arial" w:eastAsia="Arial" w:hAnsi="Arial" w:cs="Arial"/>
                <w:sz w:val="20"/>
                <w:szCs w:val="20"/>
              </w:rPr>
              <w:t>the</w:t>
            </w:r>
            <w:r w:rsidRPr="3BFB702D">
              <w:rPr>
                <w:rFonts w:ascii="Arial" w:eastAsia="Arial" w:hAnsi="Arial" w:cs="Arial"/>
                <w:spacing w:val="-17"/>
                <w:sz w:val="20"/>
                <w:szCs w:val="20"/>
              </w:rPr>
              <w:t xml:space="preserve"> </w:t>
            </w:r>
            <w:r w:rsidRPr="3BFB702D">
              <w:rPr>
                <w:rFonts w:ascii="Arial" w:eastAsia="Arial" w:hAnsi="Arial" w:cs="Arial"/>
                <w:sz w:val="20"/>
                <w:szCs w:val="20"/>
              </w:rPr>
              <w:t>‘stuff'</w:t>
            </w:r>
            <w:r w:rsidRPr="3BFB702D">
              <w:rPr>
                <w:rFonts w:ascii="Arial" w:eastAsia="Arial" w:hAnsi="Arial" w:cs="Arial"/>
                <w:spacing w:val="-16"/>
                <w:sz w:val="20"/>
                <w:szCs w:val="20"/>
              </w:rPr>
              <w:t xml:space="preserve"> </w:t>
            </w:r>
            <w:r w:rsidRPr="3BFB702D">
              <w:rPr>
                <w:rFonts w:ascii="Arial" w:eastAsia="Arial" w:hAnsi="Arial" w:cs="Arial"/>
                <w:sz w:val="20"/>
                <w:szCs w:val="20"/>
              </w:rPr>
              <w:t>of</w:t>
            </w:r>
            <w:r w:rsidRPr="3BFB702D">
              <w:rPr>
                <w:rFonts w:ascii="Arial" w:eastAsia="Arial" w:hAnsi="Arial" w:cs="Arial"/>
                <w:spacing w:val="-17"/>
                <w:sz w:val="20"/>
                <w:szCs w:val="20"/>
              </w:rPr>
              <w:t xml:space="preserve"> </w:t>
            </w:r>
            <w:r w:rsidRPr="3BFB702D">
              <w:rPr>
                <w:rFonts w:ascii="Arial" w:eastAsia="Arial" w:hAnsi="Arial" w:cs="Arial"/>
                <w:sz w:val="20"/>
                <w:szCs w:val="20"/>
              </w:rPr>
              <w:t>history</w:t>
            </w:r>
            <w:r w:rsidR="00CF73C5" w:rsidRPr="3BFB702D">
              <w:rPr>
                <w:rFonts w:ascii="Arial" w:eastAsia="Arial" w:hAnsi="Arial" w:cs="Arial"/>
                <w:sz w:val="20"/>
                <w:szCs w:val="20"/>
              </w:rPr>
              <w:t xml:space="preserve"> examples inc</w:t>
            </w:r>
            <w:r w:rsidRPr="3BFB702D">
              <w:rPr>
                <w:rFonts w:ascii="Arial" w:eastAsia="Arial" w:hAnsi="Arial" w:cs="Arial"/>
                <w:sz w:val="20"/>
                <w:szCs w:val="20"/>
              </w:rPr>
              <w:t>lude:</w:t>
            </w:r>
            <w:r w:rsidR="00C82119" w:rsidRPr="3BFB702D">
              <w:rPr>
                <w:rFonts w:ascii="Arial" w:eastAsia="Arial" w:hAnsi="Arial" w:cs="Arial"/>
                <w:sz w:val="20"/>
                <w:szCs w:val="20"/>
              </w:rPr>
              <w:t xml:space="preserve"> r</w:t>
            </w:r>
            <w:r w:rsidRPr="3BFB702D">
              <w:rPr>
                <w:rFonts w:ascii="Arial" w:eastAsia="Arial" w:hAnsi="Arial" w:cs="Arial"/>
                <w:sz w:val="20"/>
                <w:szCs w:val="20"/>
              </w:rPr>
              <w:t>evolution, counter-revolution, civil war, independence, decolonisation, nationalism, socialism, fascism, communism, imperialism, monarchy, democracy, dictatorship, censorship.</w:t>
            </w:r>
          </w:p>
          <w:p w14:paraId="6F6F6E36" w14:textId="3F28D726" w:rsidR="0082070C" w:rsidRPr="00C82119" w:rsidRDefault="00E026F1" w:rsidP="3BFB702D">
            <w:pPr>
              <w:rPr>
                <w:rFonts w:ascii="Arial" w:eastAsia="Arial" w:hAnsi="Arial" w:cs="Arial"/>
                <w:b/>
                <w:bCs/>
                <w:sz w:val="20"/>
                <w:szCs w:val="20"/>
              </w:rPr>
            </w:pPr>
            <w:r w:rsidRPr="3BFB702D">
              <w:rPr>
                <w:rFonts w:ascii="Arial" w:eastAsia="Arial" w:hAnsi="Arial" w:cs="Arial"/>
                <w:b/>
                <w:bCs/>
                <w:sz w:val="20"/>
                <w:szCs w:val="20"/>
                <w:u w:val="single"/>
              </w:rPr>
              <w:t>Second</w:t>
            </w:r>
            <w:r w:rsidRPr="3BFB702D">
              <w:rPr>
                <w:rFonts w:ascii="Arial" w:eastAsia="Arial" w:hAnsi="Arial" w:cs="Arial"/>
                <w:b/>
                <w:bCs/>
                <w:spacing w:val="-6"/>
                <w:sz w:val="20"/>
                <w:szCs w:val="20"/>
                <w:u w:val="single"/>
              </w:rPr>
              <w:t xml:space="preserve"> </w:t>
            </w:r>
            <w:r w:rsidRPr="3BFB702D">
              <w:rPr>
                <w:rFonts w:ascii="Arial" w:eastAsia="Arial" w:hAnsi="Arial" w:cs="Arial"/>
                <w:b/>
                <w:bCs/>
                <w:sz w:val="20"/>
                <w:szCs w:val="20"/>
                <w:u w:val="single"/>
              </w:rPr>
              <w:t>order</w:t>
            </w:r>
            <w:r w:rsidRPr="3BFB702D">
              <w:rPr>
                <w:rFonts w:ascii="Arial" w:eastAsia="Arial" w:hAnsi="Arial" w:cs="Arial"/>
                <w:b/>
                <w:bCs/>
                <w:spacing w:val="-6"/>
                <w:sz w:val="20"/>
                <w:szCs w:val="20"/>
                <w:u w:val="single"/>
              </w:rPr>
              <w:t xml:space="preserve"> </w:t>
            </w:r>
            <w:r w:rsidRPr="3BFB702D">
              <w:rPr>
                <w:rFonts w:ascii="Arial" w:eastAsia="Arial" w:hAnsi="Arial" w:cs="Arial"/>
                <w:b/>
                <w:bCs/>
                <w:spacing w:val="-2"/>
                <w:sz w:val="20"/>
                <w:szCs w:val="20"/>
                <w:u w:val="single"/>
              </w:rPr>
              <w:t>concepts</w:t>
            </w:r>
            <w:r w:rsidR="00CD0AAA" w:rsidRPr="00CD0AAA">
              <w:rPr>
                <w:rFonts w:ascii="Arial" w:eastAsia="Arial" w:hAnsi="Arial" w:cs="Arial"/>
                <w:b/>
                <w:bCs/>
                <w:spacing w:val="-2"/>
                <w:sz w:val="20"/>
                <w:szCs w:val="20"/>
              </w:rPr>
              <w:t>:</w:t>
            </w:r>
            <w:r w:rsidR="00CD0AAA">
              <w:rPr>
                <w:rFonts w:ascii="Arial" w:eastAsia="Arial" w:hAnsi="Arial" w:cs="Arial"/>
                <w:sz w:val="20"/>
                <w:szCs w:val="20"/>
              </w:rPr>
              <w:t xml:space="preserve"> </w:t>
            </w:r>
            <w:r w:rsidRPr="3BFB702D">
              <w:rPr>
                <w:rFonts w:ascii="Arial" w:eastAsia="Arial" w:hAnsi="Arial" w:cs="Arial"/>
                <w:sz w:val="20"/>
                <w:szCs w:val="20"/>
              </w:rPr>
              <w:t>concepts</w:t>
            </w:r>
            <w:r w:rsidRPr="3BFB702D">
              <w:rPr>
                <w:rFonts w:ascii="Arial" w:eastAsia="Arial" w:hAnsi="Arial" w:cs="Arial"/>
                <w:spacing w:val="40"/>
                <w:sz w:val="20"/>
                <w:szCs w:val="20"/>
              </w:rPr>
              <w:t xml:space="preserve"> </w:t>
            </w:r>
            <w:r w:rsidRPr="3BFB702D">
              <w:rPr>
                <w:rFonts w:ascii="Arial" w:eastAsia="Arial" w:hAnsi="Arial" w:cs="Arial"/>
                <w:sz w:val="20"/>
                <w:szCs w:val="20"/>
              </w:rPr>
              <w:t>to</w:t>
            </w:r>
            <w:r w:rsidRPr="3BFB702D">
              <w:rPr>
                <w:rFonts w:ascii="Arial" w:eastAsia="Arial" w:hAnsi="Arial" w:cs="Arial"/>
                <w:spacing w:val="40"/>
                <w:sz w:val="20"/>
                <w:szCs w:val="20"/>
              </w:rPr>
              <w:t xml:space="preserve"> </w:t>
            </w:r>
            <w:r w:rsidRPr="3BFB702D">
              <w:rPr>
                <w:rFonts w:ascii="Arial" w:eastAsia="Arial" w:hAnsi="Arial" w:cs="Arial"/>
                <w:sz w:val="20"/>
                <w:szCs w:val="20"/>
              </w:rPr>
              <w:t>organise</w:t>
            </w:r>
            <w:r w:rsidRPr="3BFB702D">
              <w:rPr>
                <w:rFonts w:ascii="Arial" w:eastAsia="Arial" w:hAnsi="Arial" w:cs="Arial"/>
                <w:spacing w:val="40"/>
                <w:sz w:val="20"/>
                <w:szCs w:val="20"/>
              </w:rPr>
              <w:t xml:space="preserve"> </w:t>
            </w:r>
            <w:r w:rsidRPr="3BFB702D">
              <w:rPr>
                <w:rFonts w:ascii="Arial" w:eastAsia="Arial" w:hAnsi="Arial" w:cs="Arial"/>
                <w:sz w:val="20"/>
                <w:szCs w:val="20"/>
              </w:rPr>
              <w:t>our</w:t>
            </w:r>
            <w:r w:rsidRPr="3BFB702D">
              <w:rPr>
                <w:rFonts w:ascii="Arial" w:eastAsia="Arial" w:hAnsi="Arial" w:cs="Arial"/>
                <w:spacing w:val="40"/>
                <w:sz w:val="20"/>
                <w:szCs w:val="20"/>
              </w:rPr>
              <w:t xml:space="preserve"> </w:t>
            </w:r>
            <w:r w:rsidRPr="3BFB702D">
              <w:rPr>
                <w:rFonts w:ascii="Arial" w:eastAsia="Arial" w:hAnsi="Arial" w:cs="Arial"/>
                <w:sz w:val="20"/>
                <w:szCs w:val="20"/>
              </w:rPr>
              <w:t>thinking</w:t>
            </w:r>
            <w:r w:rsidRPr="3BFB702D">
              <w:rPr>
                <w:rFonts w:ascii="Arial" w:eastAsia="Arial" w:hAnsi="Arial" w:cs="Arial"/>
                <w:spacing w:val="40"/>
                <w:sz w:val="20"/>
                <w:szCs w:val="20"/>
              </w:rPr>
              <w:t xml:space="preserve"> </w:t>
            </w:r>
            <w:r w:rsidRPr="3BFB702D">
              <w:rPr>
                <w:rFonts w:ascii="Arial" w:eastAsia="Arial" w:hAnsi="Arial" w:cs="Arial"/>
                <w:sz w:val="20"/>
                <w:szCs w:val="20"/>
              </w:rPr>
              <w:t>about</w:t>
            </w:r>
            <w:r w:rsidRPr="3BFB702D">
              <w:rPr>
                <w:rFonts w:ascii="Arial" w:eastAsia="Arial" w:hAnsi="Arial" w:cs="Arial"/>
                <w:spacing w:val="40"/>
                <w:sz w:val="20"/>
                <w:szCs w:val="20"/>
              </w:rPr>
              <w:t xml:space="preserve"> </w:t>
            </w:r>
            <w:r w:rsidRPr="3BFB702D">
              <w:rPr>
                <w:rFonts w:ascii="Arial" w:eastAsia="Arial" w:hAnsi="Arial" w:cs="Arial"/>
                <w:sz w:val="20"/>
                <w:szCs w:val="20"/>
              </w:rPr>
              <w:t>events</w:t>
            </w:r>
            <w:r w:rsidRPr="3BFB702D">
              <w:rPr>
                <w:rFonts w:ascii="Arial" w:eastAsia="Arial" w:hAnsi="Arial" w:cs="Arial"/>
                <w:spacing w:val="40"/>
                <w:sz w:val="20"/>
                <w:szCs w:val="20"/>
              </w:rPr>
              <w:t xml:space="preserve"> </w:t>
            </w:r>
            <w:r w:rsidRPr="3BFB702D">
              <w:rPr>
                <w:rFonts w:ascii="Arial" w:eastAsia="Arial" w:hAnsi="Arial" w:cs="Arial"/>
                <w:sz w:val="20"/>
                <w:szCs w:val="20"/>
              </w:rPr>
              <w:t>and</w:t>
            </w:r>
            <w:r w:rsidRPr="3BFB702D">
              <w:rPr>
                <w:rFonts w:ascii="Arial" w:eastAsia="Arial" w:hAnsi="Arial" w:cs="Arial"/>
                <w:spacing w:val="40"/>
                <w:sz w:val="20"/>
                <w:szCs w:val="20"/>
              </w:rPr>
              <w:t xml:space="preserve"> </w:t>
            </w:r>
            <w:r w:rsidRPr="3BFB702D">
              <w:rPr>
                <w:rFonts w:ascii="Arial" w:eastAsia="Arial" w:hAnsi="Arial" w:cs="Arial"/>
                <w:sz w:val="20"/>
                <w:szCs w:val="20"/>
              </w:rPr>
              <w:t>first</w:t>
            </w:r>
            <w:r w:rsidRPr="3BFB702D">
              <w:rPr>
                <w:rFonts w:ascii="Arial" w:eastAsia="Arial" w:hAnsi="Arial" w:cs="Arial"/>
                <w:spacing w:val="40"/>
                <w:sz w:val="20"/>
                <w:szCs w:val="20"/>
              </w:rPr>
              <w:t xml:space="preserve"> </w:t>
            </w:r>
            <w:r w:rsidRPr="3BFB702D">
              <w:rPr>
                <w:rFonts w:ascii="Arial" w:eastAsia="Arial" w:hAnsi="Arial" w:cs="Arial"/>
                <w:sz w:val="20"/>
                <w:szCs w:val="20"/>
              </w:rPr>
              <w:t xml:space="preserve">order </w:t>
            </w:r>
            <w:r w:rsidRPr="3BFB702D">
              <w:rPr>
                <w:rFonts w:ascii="Arial" w:eastAsia="Arial" w:hAnsi="Arial" w:cs="Arial"/>
                <w:spacing w:val="-2"/>
                <w:sz w:val="20"/>
                <w:szCs w:val="20"/>
              </w:rPr>
              <w:t>concepts</w:t>
            </w:r>
            <w:r w:rsidRPr="3BFB702D">
              <w:rPr>
                <w:rFonts w:ascii="Arial" w:eastAsia="Arial" w:hAnsi="Arial" w:cs="Arial"/>
                <w:b/>
                <w:bCs/>
                <w:spacing w:val="-2"/>
                <w:sz w:val="20"/>
                <w:szCs w:val="20"/>
              </w:rPr>
              <w:t>:</w:t>
            </w:r>
            <w:r w:rsidR="00C82119" w:rsidRPr="3BFB702D">
              <w:rPr>
                <w:rFonts w:ascii="Arial" w:eastAsia="Arial" w:hAnsi="Arial" w:cs="Arial"/>
                <w:b/>
                <w:bCs/>
                <w:spacing w:val="-2"/>
                <w:sz w:val="20"/>
                <w:szCs w:val="20"/>
              </w:rPr>
              <w:t xml:space="preserve"> </w:t>
            </w:r>
            <w:r w:rsidRPr="3BFB702D">
              <w:rPr>
                <w:rFonts w:ascii="Arial" w:eastAsia="Arial" w:hAnsi="Arial" w:cs="Arial"/>
                <w:spacing w:val="-2"/>
                <w:sz w:val="20"/>
                <w:szCs w:val="20"/>
              </w:rPr>
              <w:t>Cause</w:t>
            </w:r>
            <w:r w:rsidRPr="3BFB702D">
              <w:rPr>
                <w:rFonts w:ascii="Arial" w:eastAsia="Arial" w:hAnsi="Arial" w:cs="Arial"/>
                <w:spacing w:val="-23"/>
                <w:sz w:val="20"/>
                <w:szCs w:val="20"/>
              </w:rPr>
              <w:t xml:space="preserve"> </w:t>
            </w:r>
            <w:r w:rsidRPr="3BFB702D">
              <w:rPr>
                <w:rFonts w:ascii="Arial" w:eastAsia="Arial" w:hAnsi="Arial" w:cs="Arial"/>
                <w:spacing w:val="-2"/>
                <w:sz w:val="20"/>
                <w:szCs w:val="20"/>
              </w:rPr>
              <w:t>&amp;</w:t>
            </w:r>
            <w:r w:rsidRPr="3BFB702D">
              <w:rPr>
                <w:rFonts w:ascii="Arial" w:eastAsia="Arial" w:hAnsi="Arial" w:cs="Arial"/>
                <w:spacing w:val="-23"/>
                <w:sz w:val="20"/>
                <w:szCs w:val="20"/>
              </w:rPr>
              <w:t xml:space="preserve"> </w:t>
            </w:r>
            <w:r w:rsidRPr="3BFB702D">
              <w:rPr>
                <w:rFonts w:ascii="Arial" w:eastAsia="Arial" w:hAnsi="Arial" w:cs="Arial"/>
                <w:spacing w:val="-2"/>
                <w:sz w:val="20"/>
                <w:szCs w:val="20"/>
              </w:rPr>
              <w:t>consequence,</w:t>
            </w:r>
            <w:r w:rsidRPr="3BFB702D">
              <w:rPr>
                <w:rFonts w:ascii="Arial" w:eastAsia="Arial" w:hAnsi="Arial" w:cs="Arial"/>
                <w:spacing w:val="-25"/>
                <w:sz w:val="20"/>
                <w:szCs w:val="20"/>
              </w:rPr>
              <w:t xml:space="preserve"> </w:t>
            </w:r>
            <w:r w:rsidRPr="3BFB702D">
              <w:rPr>
                <w:rFonts w:ascii="Arial" w:eastAsia="Arial" w:hAnsi="Arial" w:cs="Arial"/>
                <w:spacing w:val="-2"/>
                <w:sz w:val="20"/>
                <w:szCs w:val="20"/>
              </w:rPr>
              <w:t>Change</w:t>
            </w:r>
            <w:r w:rsidRPr="3BFB702D">
              <w:rPr>
                <w:rFonts w:ascii="Arial" w:eastAsia="Arial" w:hAnsi="Arial" w:cs="Arial"/>
                <w:spacing w:val="-22"/>
                <w:sz w:val="20"/>
                <w:szCs w:val="20"/>
              </w:rPr>
              <w:t xml:space="preserve"> </w:t>
            </w:r>
            <w:r w:rsidRPr="3BFB702D">
              <w:rPr>
                <w:rFonts w:ascii="Arial" w:eastAsia="Arial" w:hAnsi="Arial" w:cs="Arial"/>
                <w:spacing w:val="-2"/>
                <w:sz w:val="20"/>
                <w:szCs w:val="20"/>
              </w:rPr>
              <w:t>&amp;</w:t>
            </w:r>
            <w:r w:rsidRPr="3BFB702D">
              <w:rPr>
                <w:rFonts w:ascii="Arial" w:eastAsia="Arial" w:hAnsi="Arial" w:cs="Arial"/>
                <w:spacing w:val="-23"/>
                <w:sz w:val="20"/>
                <w:szCs w:val="20"/>
              </w:rPr>
              <w:t xml:space="preserve"> </w:t>
            </w:r>
            <w:r w:rsidRPr="3BFB702D">
              <w:rPr>
                <w:rFonts w:ascii="Arial" w:eastAsia="Arial" w:hAnsi="Arial" w:cs="Arial"/>
                <w:spacing w:val="-2"/>
                <w:sz w:val="20"/>
                <w:szCs w:val="20"/>
              </w:rPr>
              <w:t>Continuity,</w:t>
            </w:r>
            <w:r w:rsidRPr="3BFB702D">
              <w:rPr>
                <w:rFonts w:ascii="Arial" w:eastAsia="Arial" w:hAnsi="Arial" w:cs="Arial"/>
                <w:spacing w:val="-25"/>
                <w:sz w:val="20"/>
                <w:szCs w:val="20"/>
              </w:rPr>
              <w:t xml:space="preserve"> </w:t>
            </w:r>
            <w:r w:rsidRPr="3BFB702D">
              <w:rPr>
                <w:rFonts w:ascii="Arial" w:eastAsia="Arial" w:hAnsi="Arial" w:cs="Arial"/>
                <w:spacing w:val="-2"/>
                <w:sz w:val="20"/>
                <w:szCs w:val="20"/>
              </w:rPr>
              <w:t>Similarity</w:t>
            </w:r>
            <w:r w:rsidRPr="3BFB702D">
              <w:rPr>
                <w:rFonts w:ascii="Arial" w:eastAsia="Arial" w:hAnsi="Arial" w:cs="Arial"/>
                <w:spacing w:val="-23"/>
                <w:sz w:val="20"/>
                <w:szCs w:val="20"/>
              </w:rPr>
              <w:t xml:space="preserve"> </w:t>
            </w:r>
            <w:r w:rsidRPr="3BFB702D">
              <w:rPr>
                <w:rFonts w:ascii="Arial" w:eastAsia="Arial" w:hAnsi="Arial" w:cs="Arial"/>
                <w:spacing w:val="-2"/>
                <w:sz w:val="20"/>
                <w:szCs w:val="20"/>
              </w:rPr>
              <w:t>&amp;</w:t>
            </w:r>
            <w:r w:rsidRPr="3BFB702D">
              <w:rPr>
                <w:rFonts w:ascii="Arial" w:eastAsia="Arial" w:hAnsi="Arial" w:cs="Arial"/>
                <w:spacing w:val="-22"/>
                <w:sz w:val="20"/>
                <w:szCs w:val="20"/>
              </w:rPr>
              <w:t xml:space="preserve"> </w:t>
            </w:r>
            <w:r w:rsidRPr="3BFB702D">
              <w:rPr>
                <w:rFonts w:ascii="Arial" w:eastAsia="Arial" w:hAnsi="Arial" w:cs="Arial"/>
                <w:spacing w:val="-2"/>
                <w:sz w:val="20"/>
                <w:szCs w:val="20"/>
              </w:rPr>
              <w:t xml:space="preserve">Difference, </w:t>
            </w:r>
            <w:r w:rsidRPr="3BFB702D">
              <w:rPr>
                <w:rFonts w:ascii="Arial" w:eastAsia="Arial" w:hAnsi="Arial" w:cs="Arial"/>
                <w:sz w:val="20"/>
                <w:szCs w:val="20"/>
              </w:rPr>
              <w:t>Significance,</w:t>
            </w:r>
            <w:r w:rsidRPr="3BFB702D">
              <w:rPr>
                <w:rFonts w:ascii="Arial" w:eastAsia="Arial" w:hAnsi="Arial" w:cs="Arial"/>
                <w:spacing w:val="-25"/>
                <w:sz w:val="20"/>
                <w:szCs w:val="20"/>
              </w:rPr>
              <w:t xml:space="preserve"> </w:t>
            </w:r>
            <w:r w:rsidRPr="3BFB702D">
              <w:rPr>
                <w:rFonts w:ascii="Arial" w:eastAsia="Arial" w:hAnsi="Arial" w:cs="Arial"/>
                <w:sz w:val="20"/>
                <w:szCs w:val="20"/>
              </w:rPr>
              <w:t>Evidence</w:t>
            </w:r>
            <w:r w:rsidRPr="3BFB702D">
              <w:rPr>
                <w:rFonts w:ascii="Arial" w:eastAsia="Arial" w:hAnsi="Arial" w:cs="Arial"/>
                <w:spacing w:val="-25"/>
                <w:sz w:val="20"/>
                <w:szCs w:val="20"/>
              </w:rPr>
              <w:t xml:space="preserve"> </w:t>
            </w:r>
            <w:r w:rsidRPr="3BFB702D">
              <w:rPr>
                <w:rFonts w:ascii="Arial" w:eastAsia="Arial" w:hAnsi="Arial" w:cs="Arial"/>
                <w:sz w:val="20"/>
                <w:szCs w:val="20"/>
              </w:rPr>
              <w:t>and</w:t>
            </w:r>
            <w:r w:rsidRPr="3BFB702D">
              <w:rPr>
                <w:rFonts w:ascii="Arial" w:eastAsia="Arial" w:hAnsi="Arial" w:cs="Arial"/>
                <w:spacing w:val="-25"/>
                <w:sz w:val="20"/>
                <w:szCs w:val="20"/>
              </w:rPr>
              <w:t xml:space="preserve"> </w:t>
            </w:r>
            <w:r w:rsidRPr="3BFB702D">
              <w:rPr>
                <w:rFonts w:ascii="Arial" w:eastAsia="Arial" w:hAnsi="Arial" w:cs="Arial"/>
                <w:w w:val="62"/>
                <w:sz w:val="20"/>
                <w:szCs w:val="20"/>
              </w:rPr>
              <w:t>I</w:t>
            </w:r>
            <w:r w:rsidRPr="3BFB702D">
              <w:rPr>
                <w:rFonts w:ascii="Arial" w:eastAsia="Arial" w:hAnsi="Arial" w:cs="Arial"/>
                <w:w w:val="105"/>
                <w:sz w:val="20"/>
                <w:szCs w:val="20"/>
              </w:rPr>
              <w:t>n</w:t>
            </w:r>
            <w:r w:rsidRPr="3BFB702D">
              <w:rPr>
                <w:rFonts w:ascii="Arial" w:eastAsia="Arial" w:hAnsi="Arial" w:cs="Arial"/>
                <w:w w:val="95"/>
                <w:sz w:val="20"/>
                <w:szCs w:val="20"/>
              </w:rPr>
              <w:t>t</w:t>
            </w:r>
            <w:r w:rsidRPr="3BFB702D">
              <w:rPr>
                <w:rFonts w:ascii="Arial" w:eastAsia="Arial" w:hAnsi="Arial" w:cs="Arial"/>
                <w:w w:val="102"/>
                <w:sz w:val="20"/>
                <w:szCs w:val="20"/>
              </w:rPr>
              <w:t>erpr</w:t>
            </w:r>
            <w:r w:rsidRPr="3BFB702D">
              <w:rPr>
                <w:rFonts w:ascii="Arial" w:eastAsia="Arial" w:hAnsi="Arial" w:cs="Arial"/>
                <w:w w:val="109"/>
                <w:sz w:val="20"/>
                <w:szCs w:val="20"/>
              </w:rPr>
              <w:t>et</w:t>
            </w:r>
            <w:r w:rsidRPr="3BFB702D">
              <w:rPr>
                <w:rFonts w:ascii="Arial" w:eastAsia="Arial" w:hAnsi="Arial" w:cs="Arial"/>
                <w:w w:val="112"/>
                <w:sz w:val="20"/>
                <w:szCs w:val="20"/>
              </w:rPr>
              <w:t>at</w:t>
            </w:r>
            <w:r w:rsidRPr="3BFB702D">
              <w:rPr>
                <w:rFonts w:ascii="Arial" w:eastAsia="Arial" w:hAnsi="Arial" w:cs="Arial"/>
                <w:w w:val="82"/>
                <w:sz w:val="20"/>
                <w:szCs w:val="20"/>
              </w:rPr>
              <w:t>i</w:t>
            </w:r>
            <w:r w:rsidRPr="3BFB702D">
              <w:rPr>
                <w:rFonts w:ascii="Arial" w:eastAsia="Arial" w:hAnsi="Arial" w:cs="Arial"/>
                <w:w w:val="117"/>
                <w:sz w:val="20"/>
                <w:szCs w:val="20"/>
              </w:rPr>
              <w:t>o</w:t>
            </w:r>
            <w:r w:rsidRPr="3BFB702D">
              <w:rPr>
                <w:rFonts w:ascii="Arial" w:eastAsia="Arial" w:hAnsi="Arial" w:cs="Arial"/>
                <w:w w:val="105"/>
                <w:sz w:val="20"/>
                <w:szCs w:val="20"/>
              </w:rPr>
              <w:t>n</w:t>
            </w:r>
            <w:r w:rsidRPr="3BFB702D">
              <w:rPr>
                <w:rFonts w:ascii="Arial" w:eastAsia="Arial" w:hAnsi="Arial" w:cs="Arial"/>
                <w:w w:val="83"/>
                <w:sz w:val="20"/>
                <w:szCs w:val="20"/>
              </w:rPr>
              <w:t>s</w:t>
            </w:r>
          </w:p>
        </w:tc>
      </w:tr>
      <w:tr w:rsidR="0082070C" w14:paraId="6E983140" w14:textId="77777777" w:rsidTr="3BFB702D">
        <w:trPr>
          <w:trHeight w:val="2478"/>
        </w:trPr>
        <w:tc>
          <w:tcPr>
            <w:tcW w:w="2547" w:type="dxa"/>
            <w:vAlign w:val="center"/>
          </w:tcPr>
          <w:p w14:paraId="3D4E6254" w14:textId="77777777" w:rsidR="0082070C" w:rsidRDefault="000440E8">
            <w:pPr>
              <w:rPr>
                <w:rFonts w:ascii="Arial" w:hAnsi="Arial" w:cs="Arial"/>
                <w:b/>
                <w:bCs/>
              </w:rPr>
            </w:pPr>
            <w:r>
              <w:rPr>
                <w:rFonts w:ascii="Arial" w:hAnsi="Arial" w:cs="Arial"/>
                <w:b/>
                <w:bCs/>
              </w:rPr>
              <w:t>How our curriculum builds over time</w:t>
            </w:r>
          </w:p>
        </w:tc>
        <w:tc>
          <w:tcPr>
            <w:tcW w:w="7796" w:type="dxa"/>
            <w:vAlign w:val="center"/>
          </w:tcPr>
          <w:p w14:paraId="3F10A84D" w14:textId="77777777" w:rsidR="005625B4" w:rsidRPr="005625B4" w:rsidRDefault="008D01D5" w:rsidP="3BFB702D">
            <w:pPr>
              <w:rPr>
                <w:rFonts w:ascii="Arial" w:eastAsia="Arial" w:hAnsi="Arial" w:cs="Arial"/>
                <w:sz w:val="20"/>
                <w:szCs w:val="20"/>
              </w:rPr>
            </w:pPr>
            <w:r w:rsidRPr="3BFB702D">
              <w:rPr>
                <w:rFonts w:ascii="Arial" w:eastAsia="Arial" w:hAnsi="Arial" w:cs="Arial"/>
                <w:sz w:val="20"/>
                <w:szCs w:val="20"/>
              </w:rPr>
              <w:t xml:space="preserve">The curriculum is designed to </w:t>
            </w:r>
            <w:r w:rsidR="00A2127A" w:rsidRPr="3BFB702D">
              <w:rPr>
                <w:rFonts w:ascii="Arial" w:eastAsia="Arial" w:hAnsi="Arial" w:cs="Arial"/>
                <w:sz w:val="20"/>
                <w:szCs w:val="20"/>
              </w:rPr>
              <w:t xml:space="preserve">provide </w:t>
            </w:r>
            <w:r w:rsidR="46A71A37" w:rsidRPr="3BFB702D">
              <w:rPr>
                <w:rFonts w:ascii="Arial" w:eastAsia="Arial" w:hAnsi="Arial" w:cs="Arial"/>
                <w:sz w:val="20"/>
                <w:szCs w:val="20"/>
              </w:rPr>
              <w:t xml:space="preserve">a narrative overview of the last 1,000 years of British history and to explore this country’s relationship with the wider world at various points in the past. It balances topics studied in breadth with others in more depth, covering both political history (from above) and social history (from below). </w:t>
            </w:r>
          </w:p>
          <w:p w14:paraId="3990DF57" w14:textId="77777777" w:rsidR="005625B4" w:rsidRPr="005625B4" w:rsidRDefault="46A71A37" w:rsidP="3BFB702D">
            <w:pPr>
              <w:rPr>
                <w:rFonts w:ascii="Arial" w:eastAsia="Arial" w:hAnsi="Arial" w:cs="Arial"/>
                <w:sz w:val="20"/>
                <w:szCs w:val="20"/>
              </w:rPr>
            </w:pPr>
            <w:r w:rsidRPr="3BFB702D">
              <w:rPr>
                <w:rFonts w:ascii="Arial" w:eastAsia="Arial" w:hAnsi="Arial" w:cs="Arial"/>
                <w:sz w:val="20"/>
                <w:szCs w:val="20"/>
              </w:rPr>
              <w:t xml:space="preserve">The curriculum is mainly sequenced chronologically to ensure that this key historical skill is foregrounded but maintains opportunities for students to explore topics thematically. </w:t>
            </w:r>
          </w:p>
          <w:p w14:paraId="3D74E86D" w14:textId="20F95476" w:rsidR="0082070C" w:rsidRPr="00F122B5" w:rsidRDefault="46A71A37" w:rsidP="3BFB702D">
            <w:pPr>
              <w:rPr>
                <w:rFonts w:ascii="Arial" w:eastAsia="Arial" w:hAnsi="Arial" w:cs="Arial"/>
                <w:sz w:val="20"/>
                <w:szCs w:val="20"/>
              </w:rPr>
            </w:pPr>
            <w:r w:rsidRPr="3BFB702D">
              <w:rPr>
                <w:rFonts w:ascii="Arial" w:eastAsia="Arial" w:hAnsi="Arial" w:cs="Arial"/>
                <w:sz w:val="20"/>
                <w:szCs w:val="20"/>
              </w:rPr>
              <w:t xml:space="preserve">Key Stage 3 curriculum knowledge is therefore largely distinct from Key Stages 2, 4, and Post 16. This is deliberate. We don’t simply want students to learn the same factual information again and again to a greater depth, but to establish a robust sense of period so that their future history learning can be placed within its historical context. </w:t>
            </w:r>
          </w:p>
        </w:tc>
      </w:tr>
      <w:tr w:rsidR="0082070C" w14:paraId="032D3E5F" w14:textId="77777777" w:rsidTr="3BFB702D">
        <w:trPr>
          <w:trHeight w:val="2478"/>
        </w:trPr>
        <w:tc>
          <w:tcPr>
            <w:tcW w:w="2547" w:type="dxa"/>
            <w:vAlign w:val="center"/>
          </w:tcPr>
          <w:p w14:paraId="087852F6" w14:textId="77777777" w:rsidR="0082070C" w:rsidRDefault="000440E8">
            <w:pPr>
              <w:rPr>
                <w:rFonts w:ascii="Arial" w:hAnsi="Arial" w:cs="Arial"/>
                <w:b/>
                <w:bCs/>
              </w:rPr>
            </w:pPr>
            <w:r>
              <w:rPr>
                <w:rFonts w:ascii="Arial" w:hAnsi="Arial" w:cs="Arial"/>
                <w:b/>
                <w:bCs/>
              </w:rPr>
              <w:t>Key ingredients of a lesson</w:t>
            </w:r>
          </w:p>
        </w:tc>
        <w:tc>
          <w:tcPr>
            <w:tcW w:w="7796" w:type="dxa"/>
            <w:vAlign w:val="center"/>
          </w:tcPr>
          <w:p w14:paraId="4ED06878" w14:textId="4CF90565"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lang w:val="en-US"/>
              </w:rPr>
            </w:pPr>
            <w:r w:rsidRPr="3BFB702D">
              <w:rPr>
                <w:rFonts w:ascii="Arial" w:eastAsia="Arial" w:hAnsi="Arial" w:cs="Arial"/>
                <w:color w:val="000000" w:themeColor="text1"/>
                <w:sz w:val="20"/>
                <w:szCs w:val="20"/>
              </w:rPr>
              <w:t>A safe environment where success is celebrated and less confident individuals feel brave enough to ‘take a risk’ without fear of getting it wrong</w:t>
            </w:r>
          </w:p>
          <w:p w14:paraId="37346A0B" w14:textId="620EC946"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lang w:val="en-US"/>
              </w:rPr>
            </w:pPr>
            <w:r w:rsidRPr="3BFB702D">
              <w:rPr>
                <w:rFonts w:ascii="Arial" w:eastAsia="Arial" w:hAnsi="Arial" w:cs="Arial"/>
                <w:color w:val="000000" w:themeColor="text1"/>
                <w:sz w:val="20"/>
                <w:szCs w:val="20"/>
              </w:rPr>
              <w:t>Passionate and enthusiastic teachers who love what they do and enjoy introducing students to the breadth of historical knowledge and understanding</w:t>
            </w:r>
          </w:p>
          <w:p w14:paraId="3CC108F6" w14:textId="08D1E2DD"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rPr>
            </w:pPr>
            <w:r w:rsidRPr="3BFB702D">
              <w:rPr>
                <w:rFonts w:ascii="Arial" w:eastAsia="Arial" w:hAnsi="Arial" w:cs="Arial"/>
                <w:color w:val="000000" w:themeColor="text1"/>
                <w:sz w:val="20"/>
                <w:szCs w:val="20"/>
              </w:rPr>
              <w:t xml:space="preserve">Students who are inquisitive, eager to learn and enjoy exploring new </w:t>
            </w:r>
            <w:r w:rsidR="558A4606" w:rsidRPr="3BFB702D">
              <w:rPr>
                <w:rFonts w:ascii="Arial" w:eastAsia="Arial" w:hAnsi="Arial" w:cs="Arial"/>
                <w:color w:val="000000" w:themeColor="text1"/>
                <w:sz w:val="20"/>
                <w:szCs w:val="20"/>
              </w:rPr>
              <w:t>historical</w:t>
            </w:r>
            <w:r w:rsidRPr="3BFB702D">
              <w:rPr>
                <w:rFonts w:ascii="Arial" w:eastAsia="Arial" w:hAnsi="Arial" w:cs="Arial"/>
                <w:color w:val="000000" w:themeColor="text1"/>
                <w:sz w:val="20"/>
                <w:szCs w:val="20"/>
              </w:rPr>
              <w:t xml:space="preserve"> concepts</w:t>
            </w:r>
            <w:r w:rsidR="21125390" w:rsidRPr="3BFB702D">
              <w:rPr>
                <w:rFonts w:ascii="Arial" w:eastAsia="Arial" w:hAnsi="Arial" w:cs="Arial"/>
                <w:color w:val="000000" w:themeColor="text1"/>
                <w:sz w:val="20"/>
                <w:szCs w:val="20"/>
              </w:rPr>
              <w:t xml:space="preserve"> and events</w:t>
            </w:r>
          </w:p>
          <w:p w14:paraId="42CB2648" w14:textId="5AF900B9"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rPr>
            </w:pPr>
            <w:r w:rsidRPr="3BFB702D">
              <w:rPr>
                <w:rFonts w:ascii="Arial" w:eastAsia="Arial" w:hAnsi="Arial" w:cs="Arial"/>
                <w:color w:val="000000" w:themeColor="text1"/>
                <w:sz w:val="20"/>
                <w:szCs w:val="20"/>
              </w:rPr>
              <w:t xml:space="preserve">Access to a curriculum that explores a wide range of </w:t>
            </w:r>
            <w:r w:rsidR="2AF644F1" w:rsidRPr="3BFB702D">
              <w:rPr>
                <w:rFonts w:ascii="Arial" w:eastAsia="Arial" w:hAnsi="Arial" w:cs="Arial"/>
                <w:color w:val="000000" w:themeColor="text1"/>
                <w:sz w:val="20"/>
                <w:szCs w:val="20"/>
              </w:rPr>
              <w:t>even</w:t>
            </w:r>
            <w:r w:rsidRPr="3BFB702D">
              <w:rPr>
                <w:rFonts w:ascii="Arial" w:eastAsia="Arial" w:hAnsi="Arial" w:cs="Arial"/>
                <w:color w:val="000000" w:themeColor="text1"/>
                <w:sz w:val="20"/>
                <w:szCs w:val="20"/>
              </w:rPr>
              <w:t xml:space="preserve">ts, </w:t>
            </w:r>
            <w:r w:rsidR="6C9D124F" w:rsidRPr="3BFB702D">
              <w:rPr>
                <w:rFonts w:ascii="Arial" w:eastAsia="Arial" w:hAnsi="Arial" w:cs="Arial"/>
                <w:color w:val="000000" w:themeColor="text1"/>
                <w:sz w:val="20"/>
                <w:szCs w:val="20"/>
              </w:rPr>
              <w:t>sources</w:t>
            </w:r>
            <w:r w:rsidRPr="3BFB702D">
              <w:rPr>
                <w:rFonts w:ascii="Arial" w:eastAsia="Arial" w:hAnsi="Arial" w:cs="Arial"/>
                <w:color w:val="000000" w:themeColor="text1"/>
                <w:sz w:val="20"/>
                <w:szCs w:val="20"/>
              </w:rPr>
              <w:t xml:space="preserve"> and </w:t>
            </w:r>
            <w:r w:rsidR="4FA7E1C4" w:rsidRPr="3BFB702D">
              <w:rPr>
                <w:rFonts w:ascii="Arial" w:eastAsia="Arial" w:hAnsi="Arial" w:cs="Arial"/>
                <w:color w:val="000000" w:themeColor="text1"/>
                <w:sz w:val="20"/>
                <w:szCs w:val="20"/>
              </w:rPr>
              <w:t>interpretations</w:t>
            </w:r>
          </w:p>
          <w:p w14:paraId="46F29655" w14:textId="6222B2E8"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lang w:val="en-US"/>
              </w:rPr>
            </w:pPr>
            <w:r w:rsidRPr="3BFB702D">
              <w:rPr>
                <w:rFonts w:ascii="Arial" w:eastAsia="Arial" w:hAnsi="Arial" w:cs="Arial"/>
                <w:color w:val="000000" w:themeColor="text1"/>
                <w:sz w:val="20"/>
                <w:szCs w:val="20"/>
              </w:rPr>
              <w:t xml:space="preserve">The opportunity to further and enhance </w:t>
            </w:r>
            <w:r w:rsidR="767898D5" w:rsidRPr="3BFB702D">
              <w:rPr>
                <w:rFonts w:ascii="Arial" w:eastAsia="Arial" w:hAnsi="Arial" w:cs="Arial"/>
                <w:color w:val="000000" w:themeColor="text1"/>
                <w:sz w:val="20"/>
                <w:szCs w:val="20"/>
              </w:rPr>
              <w:t>historical</w:t>
            </w:r>
            <w:r w:rsidRPr="3BFB702D">
              <w:rPr>
                <w:rFonts w:ascii="Arial" w:eastAsia="Arial" w:hAnsi="Arial" w:cs="Arial"/>
                <w:color w:val="000000" w:themeColor="text1"/>
                <w:sz w:val="20"/>
                <w:szCs w:val="20"/>
              </w:rPr>
              <w:t xml:space="preserve"> </w:t>
            </w:r>
            <w:r w:rsidR="02B1A484" w:rsidRPr="3BFB702D">
              <w:rPr>
                <w:rFonts w:ascii="Arial" w:eastAsia="Arial" w:hAnsi="Arial" w:cs="Arial"/>
                <w:color w:val="000000" w:themeColor="text1"/>
                <w:sz w:val="20"/>
                <w:szCs w:val="20"/>
              </w:rPr>
              <w:t>understanding</w:t>
            </w:r>
            <w:r w:rsidRPr="3BFB702D">
              <w:rPr>
                <w:rFonts w:ascii="Arial" w:eastAsia="Arial" w:hAnsi="Arial" w:cs="Arial"/>
                <w:color w:val="000000" w:themeColor="text1"/>
                <w:sz w:val="20"/>
                <w:szCs w:val="20"/>
              </w:rPr>
              <w:t xml:space="preserve"> through extra-curricular activity</w:t>
            </w:r>
          </w:p>
          <w:p w14:paraId="383F0F7E" w14:textId="1AAEB4CB" w:rsidR="0082070C" w:rsidRDefault="0A9C662F" w:rsidP="3BFB702D">
            <w:pPr>
              <w:pStyle w:val="ListParagraph"/>
              <w:numPr>
                <w:ilvl w:val="0"/>
                <w:numId w:val="1"/>
              </w:numPr>
              <w:spacing w:line="259" w:lineRule="auto"/>
              <w:jc w:val="both"/>
              <w:rPr>
                <w:rFonts w:ascii="Arial" w:eastAsia="Arial" w:hAnsi="Arial" w:cs="Arial"/>
                <w:color w:val="000000" w:themeColor="text1"/>
                <w:sz w:val="20"/>
                <w:szCs w:val="20"/>
                <w:lang w:val="en-US"/>
              </w:rPr>
            </w:pPr>
            <w:r w:rsidRPr="3BFB702D">
              <w:rPr>
                <w:rFonts w:ascii="Arial" w:eastAsia="Arial" w:hAnsi="Arial" w:cs="Arial"/>
                <w:color w:val="000000" w:themeColor="text1"/>
                <w:sz w:val="20"/>
                <w:szCs w:val="20"/>
              </w:rPr>
              <w:t>Up to date pedagogy, including technology, to deliver the most relevant and engaging lessons at all key stages</w:t>
            </w:r>
          </w:p>
        </w:tc>
      </w:tr>
      <w:tr w:rsidR="0082070C" w14:paraId="7FE63DEE" w14:textId="77777777" w:rsidTr="3BFB702D">
        <w:trPr>
          <w:trHeight w:val="2478"/>
        </w:trPr>
        <w:tc>
          <w:tcPr>
            <w:tcW w:w="2547" w:type="dxa"/>
            <w:vAlign w:val="center"/>
          </w:tcPr>
          <w:p w14:paraId="5FAFD003" w14:textId="77777777" w:rsidR="0082070C" w:rsidRDefault="000440E8">
            <w:pPr>
              <w:rPr>
                <w:rFonts w:ascii="Arial" w:hAnsi="Arial" w:cs="Arial"/>
                <w:b/>
                <w:bCs/>
              </w:rPr>
            </w:pPr>
            <w:r>
              <w:rPr>
                <w:rFonts w:ascii="Arial" w:hAnsi="Arial" w:cs="Arial"/>
                <w:b/>
                <w:bCs/>
              </w:rPr>
              <w:lastRenderedPageBreak/>
              <w:t>How we assess the knowledge, understanding and skills of students</w:t>
            </w:r>
          </w:p>
        </w:tc>
        <w:tc>
          <w:tcPr>
            <w:tcW w:w="7796" w:type="dxa"/>
            <w:vAlign w:val="center"/>
          </w:tcPr>
          <w:p w14:paraId="00F8FB60" w14:textId="2125202E" w:rsidR="0082070C" w:rsidRPr="00315F9B" w:rsidRDefault="7320A080" w:rsidP="3BFB702D">
            <w:pPr>
              <w:rPr>
                <w:rFonts w:ascii="Arial" w:eastAsia="Arial" w:hAnsi="Arial" w:cs="Arial"/>
                <w:sz w:val="20"/>
                <w:szCs w:val="20"/>
              </w:rPr>
            </w:pPr>
            <w:r w:rsidRPr="3BFB702D">
              <w:rPr>
                <w:rFonts w:ascii="Arial" w:eastAsia="Arial" w:hAnsi="Arial" w:cs="Arial"/>
                <w:sz w:val="20"/>
                <w:szCs w:val="20"/>
              </w:rPr>
              <w:t xml:space="preserve">The number of formal assessments sits at around five per year for Years 7 to 11. We believe that this achieves the best balance between time allocated to learning and then lessons which are used to prepare for, sit, receive feedback, and improve assessments. Whilst most of the assessed work is based on full, written communication, there are also opportunities for students to demonstrate their understanding in other ways. Assessment results are recorded in the ARS and students given the opportunity to remind themselves of their targets using the ARS DIRT sheets. Less formal, formative assessment is ongoing and </w:t>
            </w:r>
            <w:proofErr w:type="spellStart"/>
            <w:r w:rsidRPr="3BFB702D">
              <w:rPr>
                <w:rFonts w:ascii="Arial" w:eastAsia="Arial" w:hAnsi="Arial" w:cs="Arial"/>
                <w:sz w:val="20"/>
                <w:szCs w:val="20"/>
              </w:rPr>
              <w:t>homeworks</w:t>
            </w:r>
            <w:proofErr w:type="spellEnd"/>
            <w:r w:rsidRPr="3BFB702D">
              <w:rPr>
                <w:rFonts w:ascii="Arial" w:eastAsia="Arial" w:hAnsi="Arial" w:cs="Arial"/>
                <w:sz w:val="20"/>
                <w:szCs w:val="20"/>
              </w:rPr>
              <w:t xml:space="preserve"> are marked and fed back at least twice a half term at Key Stage 3 and weekly at Key Stage 4 and Post 16.</w:t>
            </w:r>
          </w:p>
        </w:tc>
      </w:tr>
      <w:tr w:rsidR="0082070C" w14:paraId="43583862" w14:textId="77777777" w:rsidTr="3BFB702D">
        <w:trPr>
          <w:trHeight w:val="2478"/>
        </w:trPr>
        <w:tc>
          <w:tcPr>
            <w:tcW w:w="2547" w:type="dxa"/>
            <w:vAlign w:val="center"/>
          </w:tcPr>
          <w:p w14:paraId="1B00A234" w14:textId="77777777" w:rsidR="0082070C" w:rsidRDefault="000440E8">
            <w:pPr>
              <w:rPr>
                <w:rFonts w:ascii="Arial" w:hAnsi="Arial" w:cs="Arial"/>
                <w:b/>
                <w:bCs/>
              </w:rPr>
            </w:pPr>
            <w:r>
              <w:rPr>
                <w:rFonts w:ascii="Arial" w:hAnsi="Arial" w:cs="Arial"/>
                <w:b/>
                <w:bCs/>
              </w:rPr>
              <w:t>How we provide cultural capital and extra-curricular opportunities</w:t>
            </w:r>
          </w:p>
        </w:tc>
        <w:tc>
          <w:tcPr>
            <w:tcW w:w="7796" w:type="dxa"/>
            <w:vAlign w:val="center"/>
          </w:tcPr>
          <w:p w14:paraId="6920644D" w14:textId="3D164D9B" w:rsidR="0082070C" w:rsidRDefault="6C902FCD" w:rsidP="3BFB702D">
            <w:pPr>
              <w:rPr>
                <w:rFonts w:ascii="Arial" w:eastAsia="Arial" w:hAnsi="Arial" w:cs="Arial"/>
                <w:sz w:val="20"/>
                <w:szCs w:val="20"/>
              </w:rPr>
            </w:pPr>
            <w:r w:rsidRPr="3BFB702D">
              <w:rPr>
                <w:rFonts w:ascii="Arial" w:eastAsia="Arial" w:hAnsi="Arial" w:cs="Arial"/>
                <w:sz w:val="20"/>
                <w:szCs w:val="20"/>
              </w:rPr>
              <w:t>There are a wide range of trips and visits scheduled into the academic year including trips to Berlin and The Battlefields along with trips to London and Lancaster. These all provide students with the opportunity t</w:t>
            </w:r>
            <w:r w:rsidR="0420F134" w:rsidRPr="3BFB702D">
              <w:rPr>
                <w:rFonts w:ascii="Arial" w:eastAsia="Arial" w:hAnsi="Arial" w:cs="Arial"/>
                <w:sz w:val="20"/>
                <w:szCs w:val="20"/>
              </w:rPr>
              <w:t>o learn about the events studied in class and bring their history to life.</w:t>
            </w:r>
          </w:p>
        </w:tc>
      </w:tr>
      <w:tr w:rsidR="0082070C" w14:paraId="6F6DE18E" w14:textId="77777777" w:rsidTr="3BFB702D">
        <w:trPr>
          <w:trHeight w:val="2478"/>
        </w:trPr>
        <w:tc>
          <w:tcPr>
            <w:tcW w:w="2547" w:type="dxa"/>
            <w:vAlign w:val="center"/>
          </w:tcPr>
          <w:p w14:paraId="3DB11E62" w14:textId="77777777" w:rsidR="0082070C" w:rsidRDefault="000440E8">
            <w:pPr>
              <w:rPr>
                <w:rFonts w:ascii="Arial" w:hAnsi="Arial" w:cs="Arial"/>
                <w:b/>
                <w:bCs/>
              </w:rPr>
            </w:pPr>
            <w:r>
              <w:rPr>
                <w:rFonts w:ascii="Arial" w:hAnsi="Arial" w:cs="Arial"/>
                <w:b/>
                <w:bCs/>
              </w:rPr>
              <w:t>How we provide stretch and challenge enrichment</w:t>
            </w:r>
          </w:p>
        </w:tc>
        <w:tc>
          <w:tcPr>
            <w:tcW w:w="7796" w:type="dxa"/>
            <w:vAlign w:val="center"/>
          </w:tcPr>
          <w:p w14:paraId="5D4A64E9" w14:textId="51DCACDB" w:rsidR="0082070C" w:rsidRDefault="13202177" w:rsidP="3BFB702D">
            <w:pPr>
              <w:spacing w:line="283" w:lineRule="auto"/>
              <w:jc w:val="both"/>
              <w:rPr>
                <w:rFonts w:ascii="Arial" w:eastAsia="Arial" w:hAnsi="Arial" w:cs="Arial"/>
                <w:sz w:val="20"/>
                <w:szCs w:val="20"/>
                <w:lang w:val="en-US"/>
              </w:rPr>
            </w:pPr>
            <w:r w:rsidRPr="3BFB702D">
              <w:rPr>
                <w:rFonts w:ascii="Arial" w:eastAsia="Arial" w:hAnsi="Arial" w:cs="Arial"/>
                <w:sz w:val="20"/>
                <w:szCs w:val="20"/>
                <w:lang w:val="en-US"/>
              </w:rPr>
              <w:t>In History, we urge teachers to make sure that challenge is at the heart of every lesson. The final activity is often to answer the key question for the lesson which is challenging for most students to do effectively and the ‘stretch and challenge’ is to explain how this answer in turn contributes to the over-arching question for the topic.</w:t>
            </w:r>
          </w:p>
          <w:p w14:paraId="4A905A43" w14:textId="4450058B" w:rsidR="0082070C" w:rsidRDefault="13202177" w:rsidP="3BFB702D">
            <w:pPr>
              <w:rPr>
                <w:rFonts w:ascii="Arial" w:eastAsia="Arial" w:hAnsi="Arial" w:cs="Arial"/>
                <w:sz w:val="20"/>
                <w:szCs w:val="20"/>
                <w:lang w:val="en-US"/>
              </w:rPr>
            </w:pPr>
            <w:r w:rsidRPr="3BFB702D">
              <w:rPr>
                <w:rFonts w:ascii="Arial" w:eastAsia="Arial" w:hAnsi="Arial" w:cs="Arial"/>
                <w:sz w:val="20"/>
                <w:szCs w:val="20"/>
                <w:lang w:val="en-US"/>
              </w:rPr>
              <w:t xml:space="preserve">Each topic also has an additional reading resource bank stored digitally on the History </w:t>
            </w:r>
            <w:proofErr w:type="spellStart"/>
            <w:r w:rsidRPr="3BFB702D">
              <w:rPr>
                <w:rFonts w:ascii="Arial" w:eastAsia="Arial" w:hAnsi="Arial" w:cs="Arial"/>
                <w:sz w:val="20"/>
                <w:szCs w:val="20"/>
                <w:lang w:val="en-US"/>
              </w:rPr>
              <w:t>Sharepoint</w:t>
            </w:r>
            <w:proofErr w:type="spellEnd"/>
            <w:r w:rsidRPr="3BFB702D">
              <w:rPr>
                <w:rFonts w:ascii="Arial" w:eastAsia="Arial" w:hAnsi="Arial" w:cs="Arial"/>
                <w:sz w:val="20"/>
                <w:szCs w:val="20"/>
                <w:lang w:val="en-US"/>
              </w:rPr>
              <w:t xml:space="preserve"> and these are QR-code linked for the majority of Key Stage 3 and 4 topics to allow students to ‘find out more’.</w:t>
            </w:r>
          </w:p>
        </w:tc>
      </w:tr>
      <w:tr w:rsidR="0082070C" w14:paraId="410A5E20" w14:textId="77777777" w:rsidTr="3BFB702D">
        <w:trPr>
          <w:trHeight w:val="2478"/>
        </w:trPr>
        <w:tc>
          <w:tcPr>
            <w:tcW w:w="2547" w:type="dxa"/>
            <w:vAlign w:val="center"/>
          </w:tcPr>
          <w:p w14:paraId="4F27CF78" w14:textId="77777777" w:rsidR="0082070C" w:rsidRDefault="000440E8">
            <w:pPr>
              <w:rPr>
                <w:rFonts w:ascii="Arial" w:hAnsi="Arial" w:cs="Arial"/>
                <w:b/>
                <w:bCs/>
              </w:rPr>
            </w:pPr>
            <w:r>
              <w:rPr>
                <w:rFonts w:ascii="Arial" w:hAnsi="Arial" w:cs="Arial"/>
                <w:b/>
                <w:bCs/>
              </w:rPr>
              <w:t>How we adapt our curriculum to meet the needs of all students</w:t>
            </w:r>
          </w:p>
        </w:tc>
        <w:tc>
          <w:tcPr>
            <w:tcW w:w="7796" w:type="dxa"/>
            <w:vAlign w:val="center"/>
          </w:tcPr>
          <w:p w14:paraId="77A262A6" w14:textId="4B1E4F09" w:rsidR="0082070C" w:rsidRDefault="6CEA4855" w:rsidP="3BFB702D">
            <w:pPr>
              <w:rPr>
                <w:rFonts w:ascii="Arial" w:eastAsia="Arial" w:hAnsi="Arial" w:cs="Arial"/>
                <w:sz w:val="20"/>
                <w:szCs w:val="20"/>
              </w:rPr>
            </w:pPr>
            <w:r w:rsidRPr="3BFB702D">
              <w:rPr>
                <w:rFonts w:ascii="Arial" w:eastAsia="Arial" w:hAnsi="Arial" w:cs="Arial"/>
                <w:sz w:val="20"/>
                <w:szCs w:val="20"/>
              </w:rPr>
              <w:t>In History we would rather talk in terms of access and challenge. In our teaching, we plan the lesson for all, and are committed to Quality First Teaching. Adaptations are made in line with the n</w:t>
            </w:r>
            <w:r w:rsidR="0E1C07DF" w:rsidRPr="3BFB702D">
              <w:rPr>
                <w:rFonts w:ascii="Arial" w:eastAsia="Arial" w:hAnsi="Arial" w:cs="Arial"/>
                <w:sz w:val="20"/>
                <w:szCs w:val="20"/>
              </w:rPr>
              <w:t>eeds of the students in each class</w:t>
            </w:r>
            <w:r w:rsidRPr="3BFB702D">
              <w:rPr>
                <w:rFonts w:ascii="Arial" w:eastAsia="Arial" w:hAnsi="Arial" w:cs="Arial"/>
                <w:sz w:val="20"/>
                <w:szCs w:val="20"/>
              </w:rPr>
              <w:t>.</w:t>
            </w:r>
          </w:p>
          <w:p w14:paraId="3CE0A6A1" w14:textId="208C908C" w:rsidR="0082070C" w:rsidRDefault="0082070C" w:rsidP="3BFB702D">
            <w:pPr>
              <w:rPr>
                <w:rFonts w:ascii="Arial" w:eastAsia="Arial" w:hAnsi="Arial" w:cs="Arial"/>
                <w:sz w:val="20"/>
                <w:szCs w:val="20"/>
              </w:rPr>
            </w:pPr>
          </w:p>
          <w:p w14:paraId="04500158" w14:textId="126BBA2D" w:rsidR="0082070C" w:rsidRDefault="6CEA4855" w:rsidP="3BFB702D">
            <w:pPr>
              <w:rPr>
                <w:rFonts w:ascii="Arial" w:eastAsia="Arial" w:hAnsi="Arial" w:cs="Arial"/>
                <w:sz w:val="20"/>
                <w:szCs w:val="20"/>
              </w:rPr>
            </w:pPr>
            <w:r w:rsidRPr="3BFB702D">
              <w:rPr>
                <w:rFonts w:ascii="Arial" w:eastAsia="Arial" w:hAnsi="Arial" w:cs="Arial"/>
                <w:sz w:val="20"/>
                <w:szCs w:val="20"/>
              </w:rPr>
              <w:t>We work closely with Learning Support (especially when there is someone assigned to the faculty) and offer lunchtime homework support and carefully crafted resources that are age appropriate.</w:t>
            </w:r>
          </w:p>
          <w:p w14:paraId="47380802" w14:textId="0C387295" w:rsidR="0082070C" w:rsidRDefault="0082070C" w:rsidP="3BFB702D">
            <w:pPr>
              <w:rPr>
                <w:rFonts w:ascii="Arial" w:eastAsia="Arial" w:hAnsi="Arial" w:cs="Arial"/>
                <w:sz w:val="20"/>
                <w:szCs w:val="20"/>
              </w:rPr>
            </w:pPr>
          </w:p>
        </w:tc>
      </w:tr>
      <w:tr w:rsidR="0082070C" w14:paraId="2D3DD9A3" w14:textId="77777777" w:rsidTr="3BFB702D">
        <w:trPr>
          <w:trHeight w:val="1800"/>
        </w:trPr>
        <w:tc>
          <w:tcPr>
            <w:tcW w:w="2547" w:type="dxa"/>
            <w:vAlign w:val="center"/>
          </w:tcPr>
          <w:p w14:paraId="2DCEC9AA" w14:textId="77777777" w:rsidR="0082070C" w:rsidRDefault="000440E8">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0006E60C" w14:textId="6F63D944" w:rsidR="0082070C" w:rsidRDefault="0D679784" w:rsidP="3BFB702D">
            <w:pPr>
              <w:rPr>
                <w:rFonts w:ascii="Arial" w:eastAsia="Arial" w:hAnsi="Arial" w:cs="Arial"/>
                <w:sz w:val="20"/>
                <w:szCs w:val="20"/>
              </w:rPr>
            </w:pPr>
            <w:r w:rsidRPr="3BFB702D">
              <w:rPr>
                <w:rFonts w:ascii="Arial" w:eastAsia="Arial" w:hAnsi="Arial" w:cs="Arial"/>
                <w:sz w:val="20"/>
                <w:szCs w:val="20"/>
              </w:rPr>
              <w:t>History provides superb transferrable skills, particularly in dealing with complex information in a variety of ways. Our schemes of learning are designed to explore these skills and ensure that you are ready to think and work like an historian.</w:t>
            </w:r>
          </w:p>
          <w:p w14:paraId="4CE00A43" w14:textId="7ADB2A3B" w:rsidR="0082070C" w:rsidRDefault="0082070C" w:rsidP="3BFB702D">
            <w:pPr>
              <w:rPr>
                <w:rFonts w:ascii="Arial" w:eastAsia="Arial" w:hAnsi="Arial" w:cs="Arial"/>
                <w:sz w:val="20"/>
                <w:szCs w:val="20"/>
              </w:rPr>
            </w:pPr>
          </w:p>
        </w:tc>
      </w:tr>
      <w:tr w:rsidR="0082070C" w14:paraId="56B4339C" w14:textId="77777777" w:rsidTr="3BFB702D">
        <w:trPr>
          <w:trHeight w:val="2478"/>
        </w:trPr>
        <w:tc>
          <w:tcPr>
            <w:tcW w:w="2547" w:type="dxa"/>
            <w:vAlign w:val="center"/>
          </w:tcPr>
          <w:p w14:paraId="548A8A8E" w14:textId="77777777" w:rsidR="0082070C" w:rsidRDefault="000440E8">
            <w:pPr>
              <w:rPr>
                <w:rFonts w:ascii="Arial" w:hAnsi="Arial" w:cs="Arial"/>
                <w:b/>
                <w:bCs/>
              </w:rPr>
            </w:pPr>
            <w:r>
              <w:rPr>
                <w:rFonts w:ascii="Arial" w:hAnsi="Arial" w:cs="Arial"/>
                <w:b/>
                <w:bCs/>
              </w:rPr>
              <w:t>How we provide personal development for students</w:t>
            </w:r>
          </w:p>
        </w:tc>
        <w:tc>
          <w:tcPr>
            <w:tcW w:w="7796" w:type="dxa"/>
            <w:vAlign w:val="center"/>
          </w:tcPr>
          <w:p w14:paraId="36C02748" w14:textId="6C2302D1" w:rsidR="0082070C" w:rsidRDefault="549D766A" w:rsidP="3BFB702D">
            <w:pPr>
              <w:rPr>
                <w:rFonts w:ascii="Arial" w:eastAsia="Arial" w:hAnsi="Arial" w:cs="Arial"/>
                <w:sz w:val="20"/>
                <w:szCs w:val="20"/>
              </w:rPr>
            </w:pPr>
            <w:r w:rsidRPr="3BFB702D">
              <w:rPr>
                <w:rFonts w:ascii="Arial" w:eastAsia="Arial" w:hAnsi="Arial" w:cs="Arial"/>
                <w:sz w:val="20"/>
                <w:szCs w:val="20"/>
              </w:rPr>
              <w:t>History allows students to look at the impact of important world events such as the Holocaust and practices such as chattel slavery. History also allows students to consider concepts such as democracy, dictatorship and fundamental British values.</w:t>
            </w:r>
          </w:p>
          <w:p w14:paraId="5B186154" w14:textId="1F039307" w:rsidR="0082070C" w:rsidRDefault="13CE2DE8" w:rsidP="3BFB702D">
            <w:pPr>
              <w:rPr>
                <w:rFonts w:ascii="Arial" w:eastAsia="Arial" w:hAnsi="Arial" w:cs="Arial"/>
                <w:sz w:val="20"/>
                <w:szCs w:val="20"/>
              </w:rPr>
            </w:pPr>
            <w:r w:rsidRPr="3BFB702D">
              <w:rPr>
                <w:rFonts w:ascii="Arial" w:eastAsia="Arial" w:hAnsi="Arial" w:cs="Arial"/>
                <w:sz w:val="20"/>
                <w:szCs w:val="20"/>
              </w:rPr>
              <w:t xml:space="preserve">Importantly, History plays a very significant part in </w:t>
            </w:r>
            <w:r w:rsidR="1986B7DB" w:rsidRPr="3BFB702D">
              <w:rPr>
                <w:rFonts w:ascii="Arial" w:eastAsia="Arial" w:hAnsi="Arial" w:cs="Arial"/>
                <w:sz w:val="20"/>
                <w:szCs w:val="20"/>
              </w:rPr>
              <w:t>personal development</w:t>
            </w:r>
            <w:r w:rsidRPr="3BFB702D">
              <w:rPr>
                <w:rFonts w:ascii="Arial" w:eastAsia="Arial" w:hAnsi="Arial" w:cs="Arial"/>
                <w:sz w:val="20"/>
                <w:szCs w:val="20"/>
              </w:rPr>
              <w:t xml:space="preserve"> because it is the main subject in the curriculum that explores our political structures, looks at the use of power and focusses on how society is run. History also examines ideas about fairness, justice, international relations and inequalities in society.</w:t>
            </w:r>
          </w:p>
        </w:tc>
      </w:tr>
    </w:tbl>
    <w:p w14:paraId="1B8B97DE" w14:textId="1CD2A7B2" w:rsidR="0082070C" w:rsidRDefault="0082070C" w:rsidP="00CD0AAA">
      <w:pPr>
        <w:rPr>
          <w:b/>
          <w:color w:val="FF0000"/>
          <w:sz w:val="28"/>
        </w:rPr>
      </w:pPr>
    </w:p>
    <w:sectPr w:rsidR="0082070C">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C6916"/>
    <w:multiLevelType w:val="hybridMultilevel"/>
    <w:tmpl w:val="FFFFFFFF"/>
    <w:lvl w:ilvl="0" w:tplc="2AC055B4">
      <w:start w:val="1"/>
      <w:numFmt w:val="bullet"/>
      <w:lvlText w:val=""/>
      <w:lvlJc w:val="left"/>
      <w:pPr>
        <w:ind w:left="720" w:hanging="360"/>
      </w:pPr>
      <w:rPr>
        <w:rFonts w:ascii="Wingdings" w:hAnsi="Wingdings" w:hint="default"/>
      </w:rPr>
    </w:lvl>
    <w:lvl w:ilvl="1" w:tplc="734491B2">
      <w:start w:val="1"/>
      <w:numFmt w:val="bullet"/>
      <w:lvlText w:val="o"/>
      <w:lvlJc w:val="left"/>
      <w:pPr>
        <w:ind w:left="1440" w:hanging="360"/>
      </w:pPr>
      <w:rPr>
        <w:rFonts w:ascii="Courier New" w:hAnsi="Courier New" w:hint="default"/>
      </w:rPr>
    </w:lvl>
    <w:lvl w:ilvl="2" w:tplc="E4AE7D52">
      <w:start w:val="1"/>
      <w:numFmt w:val="bullet"/>
      <w:lvlText w:val=""/>
      <w:lvlJc w:val="left"/>
      <w:pPr>
        <w:ind w:left="2160" w:hanging="360"/>
      </w:pPr>
      <w:rPr>
        <w:rFonts w:ascii="Wingdings" w:hAnsi="Wingdings" w:hint="default"/>
      </w:rPr>
    </w:lvl>
    <w:lvl w:ilvl="3" w:tplc="2ADECFB6">
      <w:start w:val="1"/>
      <w:numFmt w:val="bullet"/>
      <w:lvlText w:val=""/>
      <w:lvlJc w:val="left"/>
      <w:pPr>
        <w:ind w:left="2880" w:hanging="360"/>
      </w:pPr>
      <w:rPr>
        <w:rFonts w:ascii="Symbol" w:hAnsi="Symbol" w:hint="default"/>
      </w:rPr>
    </w:lvl>
    <w:lvl w:ilvl="4" w:tplc="07E4FF4A">
      <w:start w:val="1"/>
      <w:numFmt w:val="bullet"/>
      <w:lvlText w:val="o"/>
      <w:lvlJc w:val="left"/>
      <w:pPr>
        <w:ind w:left="3600" w:hanging="360"/>
      </w:pPr>
      <w:rPr>
        <w:rFonts w:ascii="Courier New" w:hAnsi="Courier New" w:hint="default"/>
      </w:rPr>
    </w:lvl>
    <w:lvl w:ilvl="5" w:tplc="803E3858">
      <w:start w:val="1"/>
      <w:numFmt w:val="bullet"/>
      <w:lvlText w:val=""/>
      <w:lvlJc w:val="left"/>
      <w:pPr>
        <w:ind w:left="4320" w:hanging="360"/>
      </w:pPr>
      <w:rPr>
        <w:rFonts w:ascii="Wingdings" w:hAnsi="Wingdings" w:hint="default"/>
      </w:rPr>
    </w:lvl>
    <w:lvl w:ilvl="6" w:tplc="D9646374">
      <w:start w:val="1"/>
      <w:numFmt w:val="bullet"/>
      <w:lvlText w:val=""/>
      <w:lvlJc w:val="left"/>
      <w:pPr>
        <w:ind w:left="5040" w:hanging="360"/>
      </w:pPr>
      <w:rPr>
        <w:rFonts w:ascii="Symbol" w:hAnsi="Symbol" w:hint="default"/>
      </w:rPr>
    </w:lvl>
    <w:lvl w:ilvl="7" w:tplc="F7BA44CE">
      <w:start w:val="1"/>
      <w:numFmt w:val="bullet"/>
      <w:lvlText w:val="o"/>
      <w:lvlJc w:val="left"/>
      <w:pPr>
        <w:ind w:left="5760" w:hanging="360"/>
      </w:pPr>
      <w:rPr>
        <w:rFonts w:ascii="Courier New" w:hAnsi="Courier New" w:hint="default"/>
      </w:rPr>
    </w:lvl>
    <w:lvl w:ilvl="8" w:tplc="0578127C">
      <w:start w:val="1"/>
      <w:numFmt w:val="bullet"/>
      <w:lvlText w:val=""/>
      <w:lvlJc w:val="left"/>
      <w:pPr>
        <w:ind w:left="6480" w:hanging="360"/>
      </w:pPr>
      <w:rPr>
        <w:rFonts w:ascii="Wingdings" w:hAnsi="Wingdings" w:hint="default"/>
      </w:rPr>
    </w:lvl>
  </w:abstractNum>
  <w:abstractNum w:abstractNumId="1"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AD6D79"/>
    <w:multiLevelType w:val="hybridMultilevel"/>
    <w:tmpl w:val="C186A214"/>
    <w:lvl w:ilvl="0" w:tplc="7744E6BA">
      <w:start w:val="1"/>
      <w:numFmt w:val="bullet"/>
      <w:lvlText w:val=""/>
      <w:lvlJc w:val="left"/>
      <w:pPr>
        <w:ind w:left="360" w:hanging="360"/>
      </w:pPr>
      <w:rPr>
        <w:rFonts w:ascii="Wingdings" w:hAnsi="Wingdings" w:hint="default"/>
      </w:rPr>
    </w:lvl>
    <w:lvl w:ilvl="1" w:tplc="2438E73E">
      <w:start w:val="1"/>
      <w:numFmt w:val="bullet"/>
      <w:lvlText w:val="o"/>
      <w:lvlJc w:val="left"/>
      <w:pPr>
        <w:ind w:left="1440" w:hanging="360"/>
      </w:pPr>
      <w:rPr>
        <w:rFonts w:ascii="Courier New" w:hAnsi="Courier New" w:hint="default"/>
      </w:rPr>
    </w:lvl>
    <w:lvl w:ilvl="2" w:tplc="C66473AA">
      <w:start w:val="1"/>
      <w:numFmt w:val="bullet"/>
      <w:lvlText w:val=""/>
      <w:lvlJc w:val="left"/>
      <w:pPr>
        <w:ind w:left="2160" w:hanging="360"/>
      </w:pPr>
      <w:rPr>
        <w:rFonts w:ascii="Wingdings" w:hAnsi="Wingdings" w:hint="default"/>
      </w:rPr>
    </w:lvl>
    <w:lvl w:ilvl="3" w:tplc="D6EE20CA">
      <w:start w:val="1"/>
      <w:numFmt w:val="bullet"/>
      <w:lvlText w:val=""/>
      <w:lvlJc w:val="left"/>
      <w:pPr>
        <w:ind w:left="2880" w:hanging="360"/>
      </w:pPr>
      <w:rPr>
        <w:rFonts w:ascii="Symbol" w:hAnsi="Symbol" w:hint="default"/>
      </w:rPr>
    </w:lvl>
    <w:lvl w:ilvl="4" w:tplc="548E253C">
      <w:start w:val="1"/>
      <w:numFmt w:val="bullet"/>
      <w:lvlText w:val="o"/>
      <w:lvlJc w:val="left"/>
      <w:pPr>
        <w:ind w:left="3600" w:hanging="360"/>
      </w:pPr>
      <w:rPr>
        <w:rFonts w:ascii="Courier New" w:hAnsi="Courier New" w:hint="default"/>
      </w:rPr>
    </w:lvl>
    <w:lvl w:ilvl="5" w:tplc="D81897F0">
      <w:start w:val="1"/>
      <w:numFmt w:val="bullet"/>
      <w:lvlText w:val=""/>
      <w:lvlJc w:val="left"/>
      <w:pPr>
        <w:ind w:left="4320" w:hanging="360"/>
      </w:pPr>
      <w:rPr>
        <w:rFonts w:ascii="Wingdings" w:hAnsi="Wingdings" w:hint="default"/>
      </w:rPr>
    </w:lvl>
    <w:lvl w:ilvl="6" w:tplc="6F243466">
      <w:start w:val="1"/>
      <w:numFmt w:val="bullet"/>
      <w:lvlText w:val=""/>
      <w:lvlJc w:val="left"/>
      <w:pPr>
        <w:ind w:left="5040" w:hanging="360"/>
      </w:pPr>
      <w:rPr>
        <w:rFonts w:ascii="Symbol" w:hAnsi="Symbol" w:hint="default"/>
      </w:rPr>
    </w:lvl>
    <w:lvl w:ilvl="7" w:tplc="A0E62246">
      <w:start w:val="1"/>
      <w:numFmt w:val="bullet"/>
      <w:lvlText w:val="o"/>
      <w:lvlJc w:val="left"/>
      <w:pPr>
        <w:ind w:left="5760" w:hanging="360"/>
      </w:pPr>
      <w:rPr>
        <w:rFonts w:ascii="Courier New" w:hAnsi="Courier New" w:hint="default"/>
      </w:rPr>
    </w:lvl>
    <w:lvl w:ilvl="8" w:tplc="2DA0B064">
      <w:start w:val="1"/>
      <w:numFmt w:val="bullet"/>
      <w:lvlText w:val=""/>
      <w:lvlJc w:val="left"/>
      <w:pPr>
        <w:ind w:left="6480" w:hanging="360"/>
      </w:pPr>
      <w:rPr>
        <w:rFonts w:ascii="Wingdings" w:hAnsi="Wingdings" w:hint="default"/>
      </w:rPr>
    </w:lvl>
  </w:abstractNum>
  <w:abstractNum w:abstractNumId="6"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A5A762"/>
    <w:multiLevelType w:val="hybridMultilevel"/>
    <w:tmpl w:val="FFFFFFFF"/>
    <w:lvl w:ilvl="0" w:tplc="46582EC4">
      <w:start w:val="1"/>
      <w:numFmt w:val="bullet"/>
      <w:lvlText w:val=""/>
      <w:lvlJc w:val="left"/>
      <w:pPr>
        <w:ind w:left="720" w:hanging="360"/>
      </w:pPr>
      <w:rPr>
        <w:rFonts w:ascii="Wingdings" w:hAnsi="Wingdings" w:hint="default"/>
      </w:rPr>
    </w:lvl>
    <w:lvl w:ilvl="1" w:tplc="91AE5BF6">
      <w:start w:val="1"/>
      <w:numFmt w:val="bullet"/>
      <w:lvlText w:val="o"/>
      <w:lvlJc w:val="left"/>
      <w:pPr>
        <w:ind w:left="1440" w:hanging="360"/>
      </w:pPr>
      <w:rPr>
        <w:rFonts w:ascii="Courier New" w:hAnsi="Courier New" w:hint="default"/>
      </w:rPr>
    </w:lvl>
    <w:lvl w:ilvl="2" w:tplc="73D07410">
      <w:start w:val="1"/>
      <w:numFmt w:val="bullet"/>
      <w:lvlText w:val=""/>
      <w:lvlJc w:val="left"/>
      <w:pPr>
        <w:ind w:left="2160" w:hanging="360"/>
      </w:pPr>
      <w:rPr>
        <w:rFonts w:ascii="Wingdings" w:hAnsi="Wingdings" w:hint="default"/>
      </w:rPr>
    </w:lvl>
    <w:lvl w:ilvl="3" w:tplc="14905B58">
      <w:start w:val="1"/>
      <w:numFmt w:val="bullet"/>
      <w:lvlText w:val=""/>
      <w:lvlJc w:val="left"/>
      <w:pPr>
        <w:ind w:left="2880" w:hanging="360"/>
      </w:pPr>
      <w:rPr>
        <w:rFonts w:ascii="Symbol" w:hAnsi="Symbol" w:hint="default"/>
      </w:rPr>
    </w:lvl>
    <w:lvl w:ilvl="4" w:tplc="AC8868FE">
      <w:start w:val="1"/>
      <w:numFmt w:val="bullet"/>
      <w:lvlText w:val="o"/>
      <w:lvlJc w:val="left"/>
      <w:pPr>
        <w:ind w:left="3600" w:hanging="360"/>
      </w:pPr>
      <w:rPr>
        <w:rFonts w:ascii="Courier New" w:hAnsi="Courier New" w:hint="default"/>
      </w:rPr>
    </w:lvl>
    <w:lvl w:ilvl="5" w:tplc="3C54EE04">
      <w:start w:val="1"/>
      <w:numFmt w:val="bullet"/>
      <w:lvlText w:val=""/>
      <w:lvlJc w:val="left"/>
      <w:pPr>
        <w:ind w:left="4320" w:hanging="360"/>
      </w:pPr>
      <w:rPr>
        <w:rFonts w:ascii="Wingdings" w:hAnsi="Wingdings" w:hint="default"/>
      </w:rPr>
    </w:lvl>
    <w:lvl w:ilvl="6" w:tplc="D6540760">
      <w:start w:val="1"/>
      <w:numFmt w:val="bullet"/>
      <w:lvlText w:val=""/>
      <w:lvlJc w:val="left"/>
      <w:pPr>
        <w:ind w:left="5040" w:hanging="360"/>
      </w:pPr>
      <w:rPr>
        <w:rFonts w:ascii="Symbol" w:hAnsi="Symbol" w:hint="default"/>
      </w:rPr>
    </w:lvl>
    <w:lvl w:ilvl="7" w:tplc="54E08C36">
      <w:start w:val="1"/>
      <w:numFmt w:val="bullet"/>
      <w:lvlText w:val="o"/>
      <w:lvlJc w:val="left"/>
      <w:pPr>
        <w:ind w:left="5760" w:hanging="360"/>
      </w:pPr>
      <w:rPr>
        <w:rFonts w:ascii="Courier New" w:hAnsi="Courier New" w:hint="default"/>
      </w:rPr>
    </w:lvl>
    <w:lvl w:ilvl="8" w:tplc="9542ABF6">
      <w:start w:val="1"/>
      <w:numFmt w:val="bullet"/>
      <w:lvlText w:val=""/>
      <w:lvlJc w:val="left"/>
      <w:pPr>
        <w:ind w:left="6480" w:hanging="360"/>
      </w:pPr>
      <w:rPr>
        <w:rFonts w:ascii="Wingdings" w:hAnsi="Wingdings" w:hint="default"/>
      </w:rPr>
    </w:lvl>
  </w:abstractNum>
  <w:abstractNum w:abstractNumId="10" w15:restartNumberingAfterBreak="0">
    <w:nsid w:val="406427D6"/>
    <w:multiLevelType w:val="hybridMultilevel"/>
    <w:tmpl w:val="FFFFFFFF"/>
    <w:lvl w:ilvl="0" w:tplc="0C6CE386">
      <w:start w:val="1"/>
      <w:numFmt w:val="bullet"/>
      <w:lvlText w:val=""/>
      <w:lvlJc w:val="left"/>
      <w:pPr>
        <w:ind w:left="720" w:hanging="360"/>
      </w:pPr>
      <w:rPr>
        <w:rFonts w:ascii="Wingdings" w:hAnsi="Wingdings" w:hint="default"/>
      </w:rPr>
    </w:lvl>
    <w:lvl w:ilvl="1" w:tplc="33885F98">
      <w:start w:val="1"/>
      <w:numFmt w:val="bullet"/>
      <w:lvlText w:val="o"/>
      <w:lvlJc w:val="left"/>
      <w:pPr>
        <w:ind w:left="1440" w:hanging="360"/>
      </w:pPr>
      <w:rPr>
        <w:rFonts w:ascii="Courier New" w:hAnsi="Courier New" w:hint="default"/>
      </w:rPr>
    </w:lvl>
    <w:lvl w:ilvl="2" w:tplc="CF7A0324">
      <w:start w:val="1"/>
      <w:numFmt w:val="bullet"/>
      <w:lvlText w:val=""/>
      <w:lvlJc w:val="left"/>
      <w:pPr>
        <w:ind w:left="2160" w:hanging="360"/>
      </w:pPr>
      <w:rPr>
        <w:rFonts w:ascii="Wingdings" w:hAnsi="Wingdings" w:hint="default"/>
      </w:rPr>
    </w:lvl>
    <w:lvl w:ilvl="3" w:tplc="BB005EE6">
      <w:start w:val="1"/>
      <w:numFmt w:val="bullet"/>
      <w:lvlText w:val=""/>
      <w:lvlJc w:val="left"/>
      <w:pPr>
        <w:ind w:left="2880" w:hanging="360"/>
      </w:pPr>
      <w:rPr>
        <w:rFonts w:ascii="Symbol" w:hAnsi="Symbol" w:hint="default"/>
      </w:rPr>
    </w:lvl>
    <w:lvl w:ilvl="4" w:tplc="FCFE5D90">
      <w:start w:val="1"/>
      <w:numFmt w:val="bullet"/>
      <w:lvlText w:val="o"/>
      <w:lvlJc w:val="left"/>
      <w:pPr>
        <w:ind w:left="3600" w:hanging="360"/>
      </w:pPr>
      <w:rPr>
        <w:rFonts w:ascii="Courier New" w:hAnsi="Courier New" w:hint="default"/>
      </w:rPr>
    </w:lvl>
    <w:lvl w:ilvl="5" w:tplc="CC380CFA">
      <w:start w:val="1"/>
      <w:numFmt w:val="bullet"/>
      <w:lvlText w:val=""/>
      <w:lvlJc w:val="left"/>
      <w:pPr>
        <w:ind w:left="4320" w:hanging="360"/>
      </w:pPr>
      <w:rPr>
        <w:rFonts w:ascii="Wingdings" w:hAnsi="Wingdings" w:hint="default"/>
      </w:rPr>
    </w:lvl>
    <w:lvl w:ilvl="6" w:tplc="52223C44">
      <w:start w:val="1"/>
      <w:numFmt w:val="bullet"/>
      <w:lvlText w:val=""/>
      <w:lvlJc w:val="left"/>
      <w:pPr>
        <w:ind w:left="5040" w:hanging="360"/>
      </w:pPr>
      <w:rPr>
        <w:rFonts w:ascii="Symbol" w:hAnsi="Symbol" w:hint="default"/>
      </w:rPr>
    </w:lvl>
    <w:lvl w:ilvl="7" w:tplc="466033DC">
      <w:start w:val="1"/>
      <w:numFmt w:val="bullet"/>
      <w:lvlText w:val="o"/>
      <w:lvlJc w:val="left"/>
      <w:pPr>
        <w:ind w:left="5760" w:hanging="360"/>
      </w:pPr>
      <w:rPr>
        <w:rFonts w:ascii="Courier New" w:hAnsi="Courier New" w:hint="default"/>
      </w:rPr>
    </w:lvl>
    <w:lvl w:ilvl="8" w:tplc="DA381D9C">
      <w:start w:val="1"/>
      <w:numFmt w:val="bullet"/>
      <w:lvlText w:val=""/>
      <w:lvlJc w:val="left"/>
      <w:pPr>
        <w:ind w:left="6480" w:hanging="360"/>
      </w:pPr>
      <w:rPr>
        <w:rFonts w:ascii="Wingdings" w:hAnsi="Wingdings" w:hint="default"/>
      </w:rPr>
    </w:lvl>
  </w:abstractNum>
  <w:abstractNum w:abstractNumId="11"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AA89AD"/>
    <w:multiLevelType w:val="hybridMultilevel"/>
    <w:tmpl w:val="FFFFFFFF"/>
    <w:lvl w:ilvl="0" w:tplc="315C0CB4">
      <w:start w:val="1"/>
      <w:numFmt w:val="bullet"/>
      <w:lvlText w:val=""/>
      <w:lvlJc w:val="left"/>
      <w:pPr>
        <w:ind w:left="720" w:hanging="360"/>
      </w:pPr>
      <w:rPr>
        <w:rFonts w:ascii="Wingdings" w:hAnsi="Wingdings" w:hint="default"/>
      </w:rPr>
    </w:lvl>
    <w:lvl w:ilvl="1" w:tplc="C09CC92E">
      <w:start w:val="1"/>
      <w:numFmt w:val="bullet"/>
      <w:lvlText w:val="o"/>
      <w:lvlJc w:val="left"/>
      <w:pPr>
        <w:ind w:left="1440" w:hanging="360"/>
      </w:pPr>
      <w:rPr>
        <w:rFonts w:ascii="Courier New" w:hAnsi="Courier New" w:hint="default"/>
      </w:rPr>
    </w:lvl>
    <w:lvl w:ilvl="2" w:tplc="7F7AE36C">
      <w:start w:val="1"/>
      <w:numFmt w:val="bullet"/>
      <w:lvlText w:val=""/>
      <w:lvlJc w:val="left"/>
      <w:pPr>
        <w:ind w:left="2160" w:hanging="360"/>
      </w:pPr>
      <w:rPr>
        <w:rFonts w:ascii="Wingdings" w:hAnsi="Wingdings" w:hint="default"/>
      </w:rPr>
    </w:lvl>
    <w:lvl w:ilvl="3" w:tplc="4140A498">
      <w:start w:val="1"/>
      <w:numFmt w:val="bullet"/>
      <w:lvlText w:val=""/>
      <w:lvlJc w:val="left"/>
      <w:pPr>
        <w:ind w:left="2880" w:hanging="360"/>
      </w:pPr>
      <w:rPr>
        <w:rFonts w:ascii="Symbol" w:hAnsi="Symbol" w:hint="default"/>
      </w:rPr>
    </w:lvl>
    <w:lvl w:ilvl="4" w:tplc="FA8678EC">
      <w:start w:val="1"/>
      <w:numFmt w:val="bullet"/>
      <w:lvlText w:val="o"/>
      <w:lvlJc w:val="left"/>
      <w:pPr>
        <w:ind w:left="3600" w:hanging="360"/>
      </w:pPr>
      <w:rPr>
        <w:rFonts w:ascii="Courier New" w:hAnsi="Courier New" w:hint="default"/>
      </w:rPr>
    </w:lvl>
    <w:lvl w:ilvl="5" w:tplc="84FC4B28">
      <w:start w:val="1"/>
      <w:numFmt w:val="bullet"/>
      <w:lvlText w:val=""/>
      <w:lvlJc w:val="left"/>
      <w:pPr>
        <w:ind w:left="4320" w:hanging="360"/>
      </w:pPr>
      <w:rPr>
        <w:rFonts w:ascii="Wingdings" w:hAnsi="Wingdings" w:hint="default"/>
      </w:rPr>
    </w:lvl>
    <w:lvl w:ilvl="6" w:tplc="A78C32CE">
      <w:start w:val="1"/>
      <w:numFmt w:val="bullet"/>
      <w:lvlText w:val=""/>
      <w:lvlJc w:val="left"/>
      <w:pPr>
        <w:ind w:left="5040" w:hanging="360"/>
      </w:pPr>
      <w:rPr>
        <w:rFonts w:ascii="Symbol" w:hAnsi="Symbol" w:hint="default"/>
      </w:rPr>
    </w:lvl>
    <w:lvl w:ilvl="7" w:tplc="725CC30E">
      <w:start w:val="1"/>
      <w:numFmt w:val="bullet"/>
      <w:lvlText w:val="o"/>
      <w:lvlJc w:val="left"/>
      <w:pPr>
        <w:ind w:left="5760" w:hanging="360"/>
      </w:pPr>
      <w:rPr>
        <w:rFonts w:ascii="Courier New" w:hAnsi="Courier New" w:hint="default"/>
      </w:rPr>
    </w:lvl>
    <w:lvl w:ilvl="8" w:tplc="7A62A5FA">
      <w:start w:val="1"/>
      <w:numFmt w:val="bullet"/>
      <w:lvlText w:val=""/>
      <w:lvlJc w:val="left"/>
      <w:pPr>
        <w:ind w:left="6480" w:hanging="360"/>
      </w:pPr>
      <w:rPr>
        <w:rFonts w:ascii="Wingdings" w:hAnsi="Wingdings" w:hint="default"/>
      </w:rPr>
    </w:lvl>
  </w:abstractNum>
  <w:abstractNum w:abstractNumId="17"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7141087">
    <w:abstractNumId w:val="5"/>
  </w:num>
  <w:num w:numId="2" w16cid:durableId="1162895319">
    <w:abstractNumId w:val="10"/>
  </w:num>
  <w:num w:numId="3" w16cid:durableId="2091000177">
    <w:abstractNumId w:val="0"/>
  </w:num>
  <w:num w:numId="4" w16cid:durableId="629629682">
    <w:abstractNumId w:val="9"/>
  </w:num>
  <w:num w:numId="5" w16cid:durableId="53355517">
    <w:abstractNumId w:val="16"/>
  </w:num>
  <w:num w:numId="6" w16cid:durableId="989093255">
    <w:abstractNumId w:val="1"/>
  </w:num>
  <w:num w:numId="7" w16cid:durableId="1017269634">
    <w:abstractNumId w:val="4"/>
  </w:num>
  <w:num w:numId="8" w16cid:durableId="1803765887">
    <w:abstractNumId w:val="8"/>
  </w:num>
  <w:num w:numId="9" w16cid:durableId="189028970">
    <w:abstractNumId w:val="15"/>
  </w:num>
  <w:num w:numId="10" w16cid:durableId="1583251008">
    <w:abstractNumId w:val="26"/>
  </w:num>
  <w:num w:numId="11" w16cid:durableId="61022986">
    <w:abstractNumId w:val="24"/>
  </w:num>
  <w:num w:numId="12" w16cid:durableId="1095127333">
    <w:abstractNumId w:val="20"/>
  </w:num>
  <w:num w:numId="13" w16cid:durableId="120925315">
    <w:abstractNumId w:val="3"/>
  </w:num>
  <w:num w:numId="14" w16cid:durableId="1696879796">
    <w:abstractNumId w:val="14"/>
  </w:num>
  <w:num w:numId="15" w16cid:durableId="1596358495">
    <w:abstractNumId w:val="25"/>
  </w:num>
  <w:num w:numId="16" w16cid:durableId="487599393">
    <w:abstractNumId w:val="12"/>
  </w:num>
  <w:num w:numId="17" w16cid:durableId="2081709373">
    <w:abstractNumId w:val="13"/>
  </w:num>
  <w:num w:numId="18" w16cid:durableId="367419268">
    <w:abstractNumId w:val="17"/>
  </w:num>
  <w:num w:numId="19" w16cid:durableId="559636436">
    <w:abstractNumId w:val="19"/>
  </w:num>
  <w:num w:numId="20" w16cid:durableId="889876470">
    <w:abstractNumId w:val="7"/>
  </w:num>
  <w:num w:numId="21" w16cid:durableId="1451242279">
    <w:abstractNumId w:val="22"/>
  </w:num>
  <w:num w:numId="22" w16cid:durableId="407456532">
    <w:abstractNumId w:val="6"/>
  </w:num>
  <w:num w:numId="23" w16cid:durableId="1601063090">
    <w:abstractNumId w:val="18"/>
  </w:num>
  <w:num w:numId="24" w16cid:durableId="1794640507">
    <w:abstractNumId w:val="21"/>
  </w:num>
  <w:num w:numId="25" w16cid:durableId="1860194931">
    <w:abstractNumId w:val="11"/>
  </w:num>
  <w:num w:numId="26" w16cid:durableId="1037436164">
    <w:abstractNumId w:val="2"/>
  </w:num>
  <w:num w:numId="27" w16cid:durableId="11449168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97DF7"/>
    <w:rsid w:val="000337DF"/>
    <w:rsid w:val="000440E8"/>
    <w:rsid w:val="00060F37"/>
    <w:rsid w:val="00074FD8"/>
    <w:rsid w:val="00112143"/>
    <w:rsid w:val="00223E54"/>
    <w:rsid w:val="00315F9B"/>
    <w:rsid w:val="004450B0"/>
    <w:rsid w:val="00452AAE"/>
    <w:rsid w:val="005625B4"/>
    <w:rsid w:val="005635B3"/>
    <w:rsid w:val="005A5603"/>
    <w:rsid w:val="005D7C72"/>
    <w:rsid w:val="00621082"/>
    <w:rsid w:val="00666691"/>
    <w:rsid w:val="006D0681"/>
    <w:rsid w:val="006D6E85"/>
    <w:rsid w:val="007B2784"/>
    <w:rsid w:val="0082070C"/>
    <w:rsid w:val="008D01D5"/>
    <w:rsid w:val="00980EF6"/>
    <w:rsid w:val="00A2127A"/>
    <w:rsid w:val="00A877B6"/>
    <w:rsid w:val="00AA58E4"/>
    <w:rsid w:val="00B61438"/>
    <w:rsid w:val="00BC25B5"/>
    <w:rsid w:val="00C122A8"/>
    <w:rsid w:val="00C82119"/>
    <w:rsid w:val="00CD0AAA"/>
    <w:rsid w:val="00CF73C5"/>
    <w:rsid w:val="00D33260"/>
    <w:rsid w:val="00E026F1"/>
    <w:rsid w:val="00E6117A"/>
    <w:rsid w:val="00F122B5"/>
    <w:rsid w:val="00F63651"/>
    <w:rsid w:val="02B1A484"/>
    <w:rsid w:val="02FE2AC7"/>
    <w:rsid w:val="0420F134"/>
    <w:rsid w:val="044A4A8F"/>
    <w:rsid w:val="0761D288"/>
    <w:rsid w:val="0781EB51"/>
    <w:rsid w:val="08FDA2E9"/>
    <w:rsid w:val="0A9C662F"/>
    <w:rsid w:val="0D679784"/>
    <w:rsid w:val="0E1C07DF"/>
    <w:rsid w:val="110FA53A"/>
    <w:rsid w:val="13202177"/>
    <w:rsid w:val="13CE2DE8"/>
    <w:rsid w:val="1986B7DB"/>
    <w:rsid w:val="1A9046FF"/>
    <w:rsid w:val="1EC1D26C"/>
    <w:rsid w:val="21125390"/>
    <w:rsid w:val="238793F3"/>
    <w:rsid w:val="2AF644F1"/>
    <w:rsid w:val="2FE97DF7"/>
    <w:rsid w:val="3886C602"/>
    <w:rsid w:val="3A793768"/>
    <w:rsid w:val="3BFB702D"/>
    <w:rsid w:val="3DB0D82A"/>
    <w:rsid w:val="3DE2F47E"/>
    <w:rsid w:val="3F7EC4DF"/>
    <w:rsid w:val="4494D1B1"/>
    <w:rsid w:val="46A71A37"/>
    <w:rsid w:val="4B1354C3"/>
    <w:rsid w:val="4FA7E1C4"/>
    <w:rsid w:val="549D766A"/>
    <w:rsid w:val="54C12775"/>
    <w:rsid w:val="558A4606"/>
    <w:rsid w:val="571B04DE"/>
    <w:rsid w:val="575CA363"/>
    <w:rsid w:val="6114FC8D"/>
    <w:rsid w:val="66CAB9BF"/>
    <w:rsid w:val="6A3476D5"/>
    <w:rsid w:val="6C902FCD"/>
    <w:rsid w:val="6C9D124F"/>
    <w:rsid w:val="6CEA4855"/>
    <w:rsid w:val="6F442813"/>
    <w:rsid w:val="71B2A584"/>
    <w:rsid w:val="7320A080"/>
    <w:rsid w:val="767898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76428DBB-D54A-4C17-9AA6-DE193B67F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odyText">
    <w:name w:val="Body Text"/>
    <w:basedOn w:val="Normal"/>
    <w:link w:val="BodyTextChar"/>
    <w:uiPriority w:val="1"/>
    <w:qFormat/>
    <w:rsid w:val="00E026F1"/>
    <w:pPr>
      <w:widowControl w:val="0"/>
      <w:autoSpaceDE w:val="0"/>
      <w:autoSpaceDN w:val="0"/>
      <w:spacing w:line="240" w:lineRule="auto"/>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E026F1"/>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b8eadae-a162-4602-b969-630d89ef858e">
      <UserInfo>
        <DisplayName/>
        <AccountId xsi:nil="true"/>
        <AccountType/>
      </UserInfo>
    </SharedWithUsers>
  </documentManagement>
</p:properties>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03A50AC9-B5A4-4C07-95E6-197DCA584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 ds:uri="2f05f83d-09c3-45d2-a508-6ce595c1ce97"/>
    <ds:schemaRef ds:uri="8efa760c-d6ec-43ec-992c-941abbfd9db8"/>
    <ds:schemaRef ds:uri="ab8eadae-a162-4602-b969-630d89ef858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1077</Words>
  <Characters>6143</Characters>
  <Application>Microsoft Office Word</Application>
  <DocSecurity>0</DocSecurity>
  <Lines>51</Lines>
  <Paragraphs>14</Paragraphs>
  <ScaleCrop>false</ScaleCrop>
  <Company>Dallam School</Company>
  <LinksUpToDate>false</LinksUpToDate>
  <CharactersWithSpaces>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36</cp:revision>
  <cp:lastPrinted>2022-09-01T18:43:00Z</cp:lastPrinted>
  <dcterms:created xsi:type="dcterms:W3CDTF">2022-09-01T18:38:00Z</dcterms:created>
  <dcterms:modified xsi:type="dcterms:W3CDTF">2022-10-16T12:30:00Z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y fmtid="{D5CDD505-2E9C-101B-9397-08002B2CF9AE}" pid="3" name="MediaServiceImageTags">
    <vt:lpwstr/>
  </property>
  <property fmtid="{D5CDD505-2E9C-101B-9397-08002B2CF9AE}" pid="4" name="Order">
    <vt:r8>202300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ies>
</file>